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C5A" w:rsidRPr="00EE511C" w:rsidRDefault="00897C5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</w:p>
    <w:p w:rsidR="00EE511C" w:rsidRDefault="00EE511C" w:rsidP="00EE5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1C" w:rsidRDefault="00EE511C" w:rsidP="00EE5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1C" w:rsidRDefault="007F37E2" w:rsidP="00EE51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1.75pt">
            <v:imagedata r:id="rId6" o:title="Положение о планировании и проведению лабораторных работ"/>
          </v:shape>
        </w:pict>
      </w:r>
    </w:p>
    <w:p w:rsidR="00EE511C" w:rsidRDefault="00EE511C" w:rsidP="00EE5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C5A" w:rsidRDefault="002D1488" w:rsidP="00E73240">
      <w:pPr>
        <w:spacing w:line="0" w:lineRule="atLeast"/>
        <w:ind w:right="-2" w:firstLine="567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1. Общие положения</w:t>
      </w:r>
    </w:p>
    <w:p w:rsidR="00897C5A" w:rsidRDefault="00897C5A" w:rsidP="00EE511C">
      <w:pPr>
        <w:spacing w:line="28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862779">
      <w:pPr>
        <w:numPr>
          <w:ilvl w:val="1"/>
          <w:numId w:val="12"/>
        </w:numPr>
        <w:spacing w:line="358" w:lineRule="auto"/>
        <w:ind w:left="284"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Настоящее Положение разработано согласно «Порядку организации и осуществлением образовательной деятельности по образовательным программам среднего профессионального образования» приказ Министерства образования №464 от 14 июня 2013</w:t>
      </w:r>
      <w:r w:rsidR="002F56F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г. Уставом колледжа и </w:t>
      </w:r>
      <w:r w:rsidR="002C1AE6" w:rsidRPr="002C1AE6">
        <w:rPr>
          <w:rFonts w:ascii="Times New Roman" w:eastAsia="Times New Roman" w:hAnsi="Times New Roman"/>
          <w:sz w:val="28"/>
        </w:rPr>
        <w:t xml:space="preserve">  </w:t>
      </w:r>
      <w:r w:rsidR="002C1AE6"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осударственными требованиями ФГОС по соответствующей профессии и специальностям, реализуемым колледжем.</w:t>
      </w:r>
    </w:p>
    <w:p w:rsidR="00897C5A" w:rsidRDefault="00897C5A" w:rsidP="00EE511C">
      <w:pPr>
        <w:spacing w:line="7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Положение определяет порядок планирования, организации и проведения лабораторных работ и практических занятий в колледже.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Лабораторные работы и практические занятия отнесены к основным видам учебных занятий и составляют важную часть теоретической и профессиональной практической подготовки будущих специалистов.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Основной целью лабораторных работ и практических занятий при реализации основной профессиональной образовательной программы по специальности является экспериментальное подтверждение теоретических положений, формирование учебных и профессиональных практических умений будущих специалистов.</w:t>
      </w:r>
    </w:p>
    <w:p w:rsidR="00897C5A" w:rsidRDefault="00897C5A" w:rsidP="00EE511C">
      <w:pPr>
        <w:spacing w:line="6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В процессе лабораторной работы или практического занятия как видов учебных занятий студенты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897C5A" w:rsidRDefault="00897C5A" w:rsidP="00EE511C">
      <w:pPr>
        <w:spacing w:line="6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63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1.5. Выполнение студентами лабораторных работ и практических занятий направлено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numPr>
          <w:ilvl w:val="0"/>
          <w:numId w:val="1"/>
        </w:numPr>
        <w:tabs>
          <w:tab w:val="left" w:pos="596"/>
        </w:tabs>
        <w:spacing w:line="37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обобщение, систематизацию, углубление, закрепление полученных теоретических знаний по конкретным темам дисциплин общеобразовательного, математического и общего естественнонаучного и профессионального циклов;</w:t>
      </w:r>
    </w:p>
    <w:p w:rsidR="00897C5A" w:rsidRDefault="00897C5A" w:rsidP="00EE511C">
      <w:pPr>
        <w:tabs>
          <w:tab w:val="left" w:pos="596"/>
        </w:tabs>
        <w:spacing w:line="370" w:lineRule="auto"/>
        <w:ind w:left="260" w:firstLine="567"/>
        <w:jc w:val="both"/>
        <w:rPr>
          <w:rFonts w:ascii="Times New Roman" w:eastAsia="Times New Roman" w:hAnsi="Times New Roman"/>
          <w:sz w:val="28"/>
        </w:rPr>
        <w:sectPr w:rsidR="00897C5A" w:rsidSect="00F51828">
          <w:pgSz w:w="11900" w:h="16838" w:code="9"/>
          <w:pgMar w:top="709" w:right="843" w:bottom="1051" w:left="709" w:header="0" w:footer="0" w:gutter="0"/>
          <w:cols w:space="0" w:equalWidth="0">
            <w:col w:w="10348"/>
          </w:cols>
          <w:docGrid w:linePitch="360"/>
        </w:sectPr>
      </w:pPr>
    </w:p>
    <w:p w:rsidR="00897C5A" w:rsidRDefault="002D1488" w:rsidP="00EE511C">
      <w:pPr>
        <w:numPr>
          <w:ilvl w:val="0"/>
          <w:numId w:val="2"/>
        </w:numPr>
        <w:tabs>
          <w:tab w:val="left" w:pos="601"/>
        </w:tabs>
        <w:spacing w:line="357" w:lineRule="auto"/>
        <w:ind w:left="260" w:right="20" w:firstLine="567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формирование умений принять полученные знания на практике, реализацию единства интеллектуальной и практической деятельности;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2"/>
        </w:numPr>
        <w:tabs>
          <w:tab w:val="left" w:pos="683"/>
        </w:tabs>
        <w:spacing w:line="359" w:lineRule="auto"/>
        <w:ind w:left="280" w:right="4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интеллектуальных умений у будущих специалистов: аналитических, проектировочных, конструктивных и др.;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2"/>
        </w:numPr>
        <w:tabs>
          <w:tab w:val="left" w:pos="515"/>
        </w:tabs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Дисциплины, по которым планируются лабораторные работы и практические занятия, и их объемы определяются рабочими учебными планами по профессии и специальностям колледжа.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37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1.7. При проведении лабораторных работ и практических за</w:t>
      </w:r>
      <w:r w:rsidR="002C1AE6">
        <w:rPr>
          <w:rFonts w:ascii="Times New Roman" w:eastAsia="Times New Roman" w:hAnsi="Times New Roman"/>
          <w:sz w:val="28"/>
        </w:rPr>
        <w:t>нятий учебная группа согласно г</w:t>
      </w:r>
      <w:r>
        <w:rPr>
          <w:rFonts w:ascii="Times New Roman" w:eastAsia="Times New Roman" w:hAnsi="Times New Roman"/>
          <w:sz w:val="28"/>
        </w:rPr>
        <w:t>осударственным требованиям к минимуму содержания и уровню подготовки выпускников (далее - Государственные требования) может делиться на подгруппы численностью не менее 8 человек.</w:t>
      </w: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28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0" w:lineRule="atLeast"/>
        <w:ind w:left="260" w:firstLine="5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Планирование лабораторных работ и практических занятий</w:t>
      </w:r>
    </w:p>
    <w:p w:rsidR="00897C5A" w:rsidRDefault="00897C5A" w:rsidP="00EE511C">
      <w:pPr>
        <w:spacing w:line="16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При планировании состава и содержания лабораторных работ и практических занятий преподаватель должен учитывать ведущие дидактические цели данных видов учебной деятельности.</w:t>
      </w: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2.1.1.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дисциплин общеобразовательного, математического и общего естественнонаучного, общепрофессиональных учебных дисциплин, не менее характерны для профессиональных модулей.</w:t>
      </w:r>
    </w:p>
    <w:p w:rsidR="00897C5A" w:rsidRDefault="00897C5A" w:rsidP="00EE511C">
      <w:pPr>
        <w:spacing w:line="3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75" w:lineRule="auto"/>
        <w:ind w:left="28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2.1.2. </w:t>
      </w:r>
      <w:proofErr w:type="gramStart"/>
      <w:r>
        <w:rPr>
          <w:rFonts w:ascii="Times New Roman" w:eastAsia="Times New Roman" w:hAnsi="Times New Roman"/>
          <w:sz w:val="28"/>
        </w:rPr>
        <w:t>Ведущей дидактической целью практических занятий является формирование практических умений - профессиональных (выполнять определенные действия, операции, необходимые в последующем в</w:t>
      </w:r>
      <w:proofErr w:type="gramEnd"/>
    </w:p>
    <w:p w:rsidR="00897C5A" w:rsidRDefault="00897C5A" w:rsidP="00EE511C">
      <w:pPr>
        <w:spacing w:line="375" w:lineRule="auto"/>
        <w:ind w:left="280" w:firstLine="567"/>
        <w:jc w:val="both"/>
        <w:rPr>
          <w:rFonts w:ascii="Times New Roman" w:eastAsia="Times New Roman" w:hAnsi="Times New Roman"/>
          <w:sz w:val="28"/>
        </w:rPr>
        <w:sectPr w:rsidR="00897C5A" w:rsidSect="00EE511C">
          <w:pgSz w:w="11900" w:h="16838"/>
          <w:pgMar w:top="1116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67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  <w:sectPr w:rsidR="00897C5A" w:rsidSect="00EE511C">
          <w:type w:val="continuous"/>
          <w:pgSz w:w="11900" w:h="16838"/>
          <w:pgMar w:top="1116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8"/>
        </w:rPr>
        <w:lastRenderedPageBreak/>
        <w:t>профессиональной деятельности) или учебных (решать задачи по математике, физике, химии, информатике и др.), необходимых в последующей учебной деятельности по общепрофесси</w:t>
      </w:r>
      <w:r w:rsidR="002C1AE6"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нальным учебным дисциплинам; практические занятия занимают преимущественное место при изучении междисциплинарных курсов профессиональных модулей. Состав и содержание практических занятий должны быть направлены на реализацию Государственных требований.</w:t>
      </w:r>
    </w:p>
    <w:p w:rsidR="00897C5A" w:rsidRDefault="00897C5A" w:rsidP="00EE511C">
      <w:pPr>
        <w:spacing w:line="8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По таким дисциплинам, как «Физическая культура», «Иностранный язык», «Информатика и ИКТ»,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практических умений и их совершенствование.</w:t>
      </w:r>
    </w:p>
    <w:p w:rsidR="00897C5A" w:rsidRDefault="002D1488" w:rsidP="00EE511C">
      <w:pPr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2.3.1. </w:t>
      </w:r>
      <w:proofErr w:type="gramStart"/>
      <w:r>
        <w:rPr>
          <w:rFonts w:ascii="Times New Roman" w:eastAsia="Times New Roman" w:hAnsi="Times New Roman"/>
          <w:sz w:val="28"/>
        </w:rPr>
        <w:t xml:space="preserve">При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>
        <w:rPr>
          <w:rFonts w:ascii="Times New Roman" w:eastAsia="Times New Roman" w:hAnsi="Times New Roman"/>
          <w:sz w:val="28"/>
        </w:rPr>
        <w:t>внутрипредметных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работ, и их значимости для формирования целостного представления о содержании учебной дисциплины.</w:t>
      </w:r>
      <w:proofErr w:type="gramEnd"/>
    </w:p>
    <w:p w:rsidR="00897C5A" w:rsidRDefault="00897C5A" w:rsidP="00EE511C">
      <w:pPr>
        <w:spacing w:line="8" w:lineRule="exact"/>
        <w:ind w:firstLine="567"/>
        <w:rPr>
          <w:rFonts w:ascii="Times New Roman" w:eastAsia="Times New Roman" w:hAnsi="Times New Roman"/>
        </w:rPr>
      </w:pPr>
    </w:p>
    <w:p w:rsidR="00EE511C" w:rsidRDefault="002D1488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2.3.2. </w:t>
      </w:r>
      <w:proofErr w:type="gramStart"/>
      <w:r>
        <w:rPr>
          <w:rFonts w:ascii="Times New Roman" w:eastAsia="Times New Roman" w:hAnsi="Times New Roman"/>
          <w:sz w:val="28"/>
        </w:rPr>
        <w:t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студентов формируются</w:t>
      </w:r>
      <w:bookmarkStart w:id="4" w:name="page5"/>
      <w:bookmarkEnd w:id="4"/>
      <w:r w:rsidR="00EE511C"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рактические умения и навыки обращения с различными приборами,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установками, лабораторным оборудованием, аппаратурой,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</w:t>
      </w:r>
      <w:r>
        <w:rPr>
          <w:rFonts w:ascii="Times New Roman" w:eastAsia="Times New Roman" w:hAnsi="Times New Roman"/>
          <w:sz w:val="28"/>
        </w:rPr>
        <w:tab/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составлять</w:t>
      </w:r>
      <w:r w:rsidR="00EE511C">
        <w:rPr>
          <w:rFonts w:ascii="Times New Roman" w:eastAsia="Times New Roman" w:hAnsi="Times New Roman"/>
          <w:sz w:val="28"/>
        </w:rPr>
        <w:t xml:space="preserve"> часть  п</w:t>
      </w:r>
      <w:r>
        <w:rPr>
          <w:rFonts w:ascii="Times New Roman" w:eastAsia="Times New Roman" w:hAnsi="Times New Roman"/>
          <w:sz w:val="28"/>
        </w:rPr>
        <w:t>рофессиональной</w:t>
      </w:r>
      <w:r>
        <w:rPr>
          <w:rFonts w:ascii="Times New Roman" w:eastAsia="Times New Roman" w:hAnsi="Times New Roman"/>
          <w:sz w:val="28"/>
        </w:rPr>
        <w:tab/>
        <w:t>практической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подготовки, а также исследовательские умения (наблюдать процесс в его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функциональных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элементах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целостности,</w:t>
      </w:r>
      <w:r>
        <w:rPr>
          <w:rFonts w:ascii="Times New Roman" w:eastAsia="Times New Roman" w:hAnsi="Times New Roman"/>
          <w:sz w:val="28"/>
        </w:rPr>
        <w:tab/>
        <w:t>сравнивать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результаты,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анализировать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различные</w:t>
      </w:r>
      <w:r>
        <w:rPr>
          <w:rFonts w:ascii="Times New Roman" w:eastAsia="Times New Roman" w:hAnsi="Times New Roman"/>
          <w:sz w:val="28"/>
        </w:rPr>
        <w:tab/>
        <w:t>технологии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профессиональные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приемы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 устанавливать зависимости, делать выводы и обобщения,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самостоятельно вести исследование (диагностику), оформлять результаты,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выдвигать гипотезы, их мысленную проверку, исполнение и коррекцию на</w:t>
      </w:r>
      <w:r w:rsidR="00EE511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основе оценки результата и анализа произведенных действий).</w:t>
      </w:r>
    </w:p>
    <w:p w:rsidR="00897C5A" w:rsidRDefault="002D1488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2.3.3. </w:t>
      </w:r>
      <w:proofErr w:type="gramStart"/>
      <w:r>
        <w:rPr>
          <w:rFonts w:ascii="Times New Roman" w:eastAsia="Times New Roman" w:hAnsi="Times New Roman"/>
          <w:sz w:val="28"/>
        </w:rPr>
        <w:t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играх, планирование и конструирование элементов процесса, отработка типовых приемов профессиональной деятельности, разработка конкретных приемов по технологиям инновационного типа, освоение различных способов управления профессиональной деятельностью, коррекции ошибок, неточностей, выполнение вычислений, расчетов</w:t>
      </w:r>
      <w:proofErr w:type="gramEnd"/>
      <w:r>
        <w:rPr>
          <w:rFonts w:ascii="Times New Roman" w:eastAsia="Times New Roman" w:hAnsi="Times New Roman"/>
          <w:sz w:val="28"/>
        </w:rPr>
        <w:t>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897C5A" w:rsidRDefault="00897C5A" w:rsidP="00EE511C">
      <w:pPr>
        <w:spacing w:line="17" w:lineRule="exact"/>
        <w:ind w:firstLine="567"/>
        <w:rPr>
          <w:rFonts w:ascii="Times New Roman" w:eastAsia="Times New Roman" w:hAnsi="Times New Roman"/>
        </w:rPr>
      </w:pPr>
    </w:p>
    <w:p w:rsidR="008674CD" w:rsidRDefault="002D1488" w:rsidP="008674CD">
      <w:pPr>
        <w:spacing w:line="366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2.3.4. 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- охватывали всю профессиональную деятельность,</w:t>
      </w:r>
      <w:r w:rsidR="00EE511C">
        <w:rPr>
          <w:rFonts w:ascii="Times New Roman" w:eastAsia="Times New Roman" w:hAnsi="Times New Roman"/>
          <w:sz w:val="28"/>
        </w:rPr>
        <w:t xml:space="preserve"> к которой готовится</w:t>
      </w:r>
      <w:bookmarkStart w:id="5" w:name="page6"/>
      <w:bookmarkEnd w:id="5"/>
      <w:r w:rsidR="008674CD">
        <w:rPr>
          <w:rFonts w:ascii="Times New Roman" w:eastAsia="Times New Roman" w:hAnsi="Times New Roman"/>
          <w:sz w:val="28"/>
        </w:rPr>
        <w:t xml:space="preserve"> специалист.</w:t>
      </w:r>
    </w:p>
    <w:p w:rsidR="00897C5A" w:rsidRDefault="002D1488" w:rsidP="008674CD">
      <w:pPr>
        <w:spacing w:line="366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2.3.5. На практических занятиях студенты овладевают первоначальными профессиональными умениями, которые в дальнейшем закрепляются и совершенствуются в процессе выполнения курсовой работы, учебной и производственной практики.</w:t>
      </w:r>
    </w:p>
    <w:p w:rsidR="00897C5A" w:rsidRDefault="00897C5A" w:rsidP="00EE511C">
      <w:pPr>
        <w:spacing w:line="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Наряду с формированием умений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</w:t>
      </w:r>
      <w:r>
        <w:rPr>
          <w:rFonts w:ascii="Times New Roman" w:eastAsia="Times New Roman" w:hAnsi="Times New Roman"/>
          <w:sz w:val="28"/>
        </w:rPr>
        <w:lastRenderedPageBreak/>
        <w:t>использовать теоретические знания на практике, развиваются интеллектуальные умения.</w:t>
      </w:r>
    </w:p>
    <w:p w:rsidR="00897C5A" w:rsidRDefault="00897C5A" w:rsidP="00EE511C">
      <w:pPr>
        <w:spacing w:line="6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F640A0">
      <w:pPr>
        <w:spacing w:line="276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Содержание лабораторных работ и практических занятий фиксируется</w:t>
      </w:r>
      <w:r w:rsidR="00F640A0"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рабочих учебных программах учебных дисциплин и профессиональных модулей в разделе «Содержание».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учебных планах и программах учебных дисциплин и профессиональных модулей.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359" w:lineRule="auto"/>
        <w:ind w:left="26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2.6. </w:t>
      </w:r>
      <w:proofErr w:type="gramStart"/>
      <w:r>
        <w:rPr>
          <w:rFonts w:ascii="Times New Roman" w:eastAsia="Times New Roman" w:hAnsi="Times New Roman"/>
          <w:sz w:val="28"/>
        </w:rPr>
        <w:t>Перечень лабораторных работ и практических занятий, заявленный в программах учебных дисциплин и профессиональных модулей, а также количество часов на их проведение могут отличаться от рекомендованных примерной программой, но при этом должны формировать уровень подготовки выпускника, определенный</w:t>
      </w:r>
      <w:proofErr w:type="gramEnd"/>
    </w:p>
    <w:p w:rsidR="00897C5A" w:rsidRDefault="00897C5A" w:rsidP="00EE511C">
      <w:pPr>
        <w:spacing w:line="5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E47DAF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</w:t>
      </w:r>
      <w:r w:rsidR="002D1488">
        <w:rPr>
          <w:rFonts w:ascii="Times New Roman" w:eastAsia="Times New Roman" w:hAnsi="Times New Roman"/>
          <w:sz w:val="28"/>
        </w:rPr>
        <w:t>осударственными требованиями по соответствующей профессии/специальности, а также дополнительными требованиями к уровню подготовки студента, установленными колледжем.</w:t>
      </w: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20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numPr>
          <w:ilvl w:val="0"/>
          <w:numId w:val="4"/>
        </w:numPr>
        <w:tabs>
          <w:tab w:val="left" w:pos="624"/>
        </w:tabs>
        <w:spacing w:line="396" w:lineRule="auto"/>
        <w:ind w:left="260" w:right="20" w:firstLine="5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и проведение лабораторных работ и практических занятий</w:t>
      </w:r>
    </w:p>
    <w:p w:rsidR="00897C5A" w:rsidRDefault="002D1488" w:rsidP="00EE511C">
      <w:pPr>
        <w:spacing w:line="359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t>3.1. Лабораторная работа как вид учебного занятия, как правило, проводится в специально оборудованных учебных лабораториях. Продолжительность составляет не менее одного академического часа. Основными этапами лабораторной работы являются инструктаж, проводимый преподавателем, самостоятельная работа обучающихся, обсуждение итогов выполнения лабораторной работы, анализ и оценка выполненной работы, уровня овладения запланированными умениями.</w:t>
      </w:r>
    </w:p>
    <w:p w:rsidR="00897C5A" w:rsidRDefault="00897C5A" w:rsidP="00EE511C">
      <w:pPr>
        <w:spacing w:line="8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Практическое занятие должно проводиться в учебных кабинетах или специально оборудованных помещениях (площадках, полигонах и т.п.). Продолжительность занятия регламентируется количеством часов, предусмотренных программой.</w:t>
      </w:r>
    </w:p>
    <w:p w:rsidR="00897C5A" w:rsidRDefault="00897C5A" w:rsidP="00EE511C">
      <w:pPr>
        <w:spacing w:line="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Необходимыми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профессиональными умениями.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0" w:lineRule="atLeast"/>
        <w:ind w:left="28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лабораториях и кабинетах для повышения информированности</w:t>
      </w:r>
    </w:p>
    <w:p w:rsidR="00897C5A" w:rsidRDefault="00897C5A" w:rsidP="00EE511C">
      <w:pPr>
        <w:spacing w:line="163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студентов необходимо оформить перечень лабораторных работ и практических занятий, с указанием названия работы, ее краткого содержания, времени на выполнение и м</w:t>
      </w:r>
      <w:r w:rsidR="00E73BD0">
        <w:rPr>
          <w:rFonts w:ascii="Times New Roman" w:eastAsia="Times New Roman" w:hAnsi="Times New Roman"/>
          <w:sz w:val="28"/>
        </w:rPr>
        <w:t>еста проведения. Перечни обсуж</w:t>
      </w:r>
      <w:r>
        <w:rPr>
          <w:rFonts w:ascii="Times New Roman" w:eastAsia="Times New Roman" w:hAnsi="Times New Roman"/>
          <w:sz w:val="28"/>
        </w:rPr>
        <w:t>даются на заседаниях предметно-цикл</w:t>
      </w:r>
      <w:r w:rsidR="00E73BD0">
        <w:rPr>
          <w:rFonts w:ascii="Times New Roman" w:eastAsia="Times New Roman" w:hAnsi="Times New Roman"/>
          <w:sz w:val="28"/>
        </w:rPr>
        <w:t>овой комиссии и утверждаются заместителем директора по учебной работе</w:t>
      </w:r>
      <w:r>
        <w:rPr>
          <w:rFonts w:ascii="Times New Roman" w:eastAsia="Times New Roman" w:hAnsi="Times New Roman"/>
          <w:sz w:val="28"/>
        </w:rPr>
        <w:t xml:space="preserve"> в составе программ учебных дисциплин и профессиональных модулей.</w:t>
      </w:r>
    </w:p>
    <w:p w:rsidR="00897C5A" w:rsidRDefault="00897C5A" w:rsidP="00EE511C">
      <w:pPr>
        <w:spacing w:line="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лабораториях и кабинетах должны быть оформлены и вывешены графики (листы) учета выполнения студентами лабораторных и практических работ.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Выполнению лабораторных работ и практических занятий предшествует проверка знаний студентов - их теоретической готовности к выполнению задания.</w:t>
      </w:r>
    </w:p>
    <w:p w:rsidR="00897C5A" w:rsidRDefault="00897C5A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  <w:sectPr w:rsidR="00897C5A" w:rsidSect="00EE511C"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352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  <w:sectPr w:rsidR="00897C5A" w:rsidSect="00EE511C">
          <w:type w:val="continuous"/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bookmarkStart w:id="7" w:name="page8"/>
      <w:bookmarkEnd w:id="7"/>
      <w:r>
        <w:rPr>
          <w:rFonts w:ascii="Times New Roman" w:eastAsia="Times New Roman" w:hAnsi="Times New Roman"/>
          <w:sz w:val="28"/>
        </w:rPr>
        <w:lastRenderedPageBreak/>
        <w:t>3.6. По каждой лабораторной работе и практическому занятию преподавателями должны быть разработаны и утверждены на заседаниях предметно-цикловых комиссий методические указания, рекомендации по их проведению.</w:t>
      </w:r>
    </w:p>
    <w:p w:rsidR="00897C5A" w:rsidRDefault="00897C5A" w:rsidP="00EE511C">
      <w:pPr>
        <w:spacing w:line="4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 Содержание методических указаний для выполнения лабораторных работ и практических занятий: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00"/>
        </w:tabs>
        <w:spacing w:line="0" w:lineRule="atLeast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Пояснительная записка</w:t>
      </w:r>
    </w:p>
    <w:p w:rsidR="00897C5A" w:rsidRDefault="00897C5A" w:rsidP="00EE511C">
      <w:pPr>
        <w:spacing w:line="16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00"/>
        </w:tabs>
        <w:spacing w:line="0" w:lineRule="atLeast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лабораторных работ/практических занятий</w:t>
      </w:r>
    </w:p>
    <w:p w:rsidR="00897C5A" w:rsidRDefault="00897C5A" w:rsidP="00EE511C">
      <w:pPr>
        <w:spacing w:line="16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10"/>
        </w:tabs>
        <w:spacing w:line="361" w:lineRule="auto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и порядок проведения лабораторных работ/практических занятий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00"/>
        </w:tabs>
        <w:spacing w:line="0" w:lineRule="atLeast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Лабораторная работа №1/практическое занятие №1</w:t>
      </w:r>
    </w:p>
    <w:p w:rsidR="00897C5A" w:rsidRDefault="00897C5A" w:rsidP="00EE511C">
      <w:pPr>
        <w:spacing w:line="158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00"/>
        </w:tabs>
        <w:spacing w:line="0" w:lineRule="atLeast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Лабораторная работа №2/практическое занятие №2 и т.д.</w:t>
      </w:r>
    </w:p>
    <w:p w:rsidR="00897C5A" w:rsidRDefault="00897C5A" w:rsidP="00EE511C">
      <w:pPr>
        <w:spacing w:line="162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20"/>
        </w:tabs>
        <w:spacing w:line="0" w:lineRule="atLeast"/>
        <w:ind w:left="8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Оборудование</w:t>
      </w:r>
    </w:p>
    <w:p w:rsidR="00897C5A" w:rsidRDefault="00897C5A" w:rsidP="00EE511C">
      <w:pPr>
        <w:spacing w:line="16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800"/>
        </w:tabs>
        <w:spacing w:line="0" w:lineRule="atLeast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Информационное обеспечение обучения</w:t>
      </w:r>
    </w:p>
    <w:p w:rsidR="00897C5A" w:rsidRDefault="00897C5A" w:rsidP="00EE511C">
      <w:pPr>
        <w:spacing w:line="15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5"/>
        </w:numPr>
        <w:tabs>
          <w:tab w:val="left" w:pos="795"/>
        </w:tabs>
        <w:spacing w:line="361" w:lineRule="auto"/>
        <w:ind w:left="80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Критерий оценки при проведении и выполнении лабораторных работ/ практических занятий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right="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 Лабораторные работы и практические занятия могут носить репродуктивный, частично-поисковый и поисковый характер: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</w:rPr>
      </w:pPr>
    </w:p>
    <w:p w:rsidR="00897C5A" w:rsidRDefault="002C1AE6" w:rsidP="00EE511C">
      <w:pPr>
        <w:tabs>
          <w:tab w:val="left" w:pos="500"/>
        </w:tabs>
        <w:spacing w:line="36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</w:t>
      </w:r>
      <w:r w:rsidR="002D1488">
        <w:rPr>
          <w:rFonts w:ascii="Times New Roman" w:eastAsia="Times New Roman" w:hAnsi="Times New Roman"/>
          <w:sz w:val="28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</w:t>
      </w:r>
    </w:p>
    <w:p w:rsidR="00897C5A" w:rsidRDefault="002D1488" w:rsidP="00EE511C">
      <w:pPr>
        <w:tabs>
          <w:tab w:val="left" w:pos="980"/>
        </w:tabs>
        <w:spacing w:line="0" w:lineRule="atLeast"/>
        <w:ind w:left="980" w:firstLine="56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цель работы,</w:t>
      </w:r>
    </w:p>
    <w:p w:rsidR="00897C5A" w:rsidRDefault="00897C5A" w:rsidP="00EE511C">
      <w:pPr>
        <w:spacing w:line="158" w:lineRule="exact"/>
        <w:ind w:firstLine="567"/>
        <w:rPr>
          <w:rFonts w:ascii="Times New Roman" w:eastAsia="Times New Roman" w:hAnsi="Times New Roman"/>
          <w:sz w:val="26"/>
        </w:rPr>
      </w:pPr>
    </w:p>
    <w:p w:rsidR="00897C5A" w:rsidRDefault="002D1488" w:rsidP="008674CD">
      <w:pPr>
        <w:spacing w:line="361" w:lineRule="auto"/>
        <w:ind w:right="20" w:firstLine="156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пояснения (теория, основные характеристики), оборудование, аппаратура, материалы и их характеристики,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6"/>
        </w:rPr>
      </w:pPr>
    </w:p>
    <w:p w:rsidR="00897C5A" w:rsidRDefault="002D1488" w:rsidP="00EE511C">
      <w:pPr>
        <w:tabs>
          <w:tab w:val="left" w:pos="980"/>
        </w:tabs>
        <w:spacing w:line="0" w:lineRule="atLeast"/>
        <w:ind w:left="980" w:firstLine="56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порядок выполнения работы, таблицы,</w:t>
      </w:r>
    </w:p>
    <w:p w:rsidR="00897C5A" w:rsidRDefault="00897C5A" w:rsidP="00EE511C">
      <w:pPr>
        <w:spacing w:line="163" w:lineRule="exact"/>
        <w:ind w:firstLine="567"/>
        <w:rPr>
          <w:rFonts w:ascii="Times New Roman" w:eastAsia="Times New Roman" w:hAnsi="Times New Roman"/>
          <w:sz w:val="26"/>
        </w:rPr>
      </w:pPr>
    </w:p>
    <w:p w:rsidR="00897C5A" w:rsidRDefault="002D1488" w:rsidP="00EE511C">
      <w:pPr>
        <w:tabs>
          <w:tab w:val="left" w:pos="980"/>
        </w:tabs>
        <w:spacing w:line="0" w:lineRule="atLeast"/>
        <w:ind w:left="980" w:firstLine="56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выводы (без формулировки),</w:t>
      </w:r>
    </w:p>
    <w:p w:rsidR="00897C5A" w:rsidRDefault="00897C5A" w:rsidP="00EE511C">
      <w:pPr>
        <w:spacing w:line="158" w:lineRule="exact"/>
        <w:ind w:firstLine="567"/>
        <w:rPr>
          <w:rFonts w:ascii="Times New Roman" w:eastAsia="Times New Roman" w:hAnsi="Times New Roman"/>
          <w:sz w:val="26"/>
        </w:rPr>
      </w:pPr>
    </w:p>
    <w:p w:rsidR="00897C5A" w:rsidRDefault="002D1488" w:rsidP="00EE511C">
      <w:pPr>
        <w:tabs>
          <w:tab w:val="left" w:pos="980"/>
        </w:tabs>
        <w:spacing w:line="0" w:lineRule="atLeast"/>
        <w:ind w:left="980" w:firstLine="56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контрольные вопросы, учебная и специальная литература;</w:t>
      </w:r>
    </w:p>
    <w:p w:rsidR="00897C5A" w:rsidRDefault="00897C5A" w:rsidP="00EE511C">
      <w:pPr>
        <w:spacing w:line="158" w:lineRule="exact"/>
        <w:ind w:firstLine="567"/>
        <w:rPr>
          <w:rFonts w:ascii="Times New Roman" w:eastAsia="Times New Roman" w:hAnsi="Times New Roman"/>
          <w:sz w:val="26"/>
        </w:rPr>
      </w:pPr>
    </w:p>
    <w:p w:rsidR="00897C5A" w:rsidRDefault="002C1AE6" w:rsidP="00EE511C">
      <w:pPr>
        <w:tabs>
          <w:tab w:val="left" w:pos="481"/>
        </w:tabs>
        <w:spacing w:line="392" w:lineRule="auto"/>
        <w:ind w:left="274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2D1488">
        <w:rPr>
          <w:rFonts w:ascii="Times New Roman" w:eastAsia="Times New Roman" w:hAnsi="Times New Roman"/>
          <w:sz w:val="28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</w:t>
      </w:r>
    </w:p>
    <w:p w:rsidR="00897C5A" w:rsidRDefault="00897C5A" w:rsidP="00EE511C">
      <w:pPr>
        <w:tabs>
          <w:tab w:val="left" w:pos="481"/>
        </w:tabs>
        <w:spacing w:line="392" w:lineRule="auto"/>
        <w:ind w:left="260" w:firstLine="567"/>
        <w:jc w:val="both"/>
        <w:rPr>
          <w:rFonts w:ascii="Times New Roman" w:eastAsia="Times New Roman" w:hAnsi="Times New Roman"/>
          <w:sz w:val="28"/>
        </w:rPr>
        <w:sectPr w:rsidR="00897C5A" w:rsidSect="00EE511C"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45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  <w:sectPr w:rsidR="00897C5A" w:rsidSect="00EE511C">
          <w:type w:val="continuous"/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2D1488" w:rsidP="00EE511C">
      <w:pPr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дан порядок выполнения необходимых действий, и требуют от студентов самостоятельного подбора оборудования, выбора способов выполнения работы и инструктивной, и справочной литературы и др.;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</w:rPr>
      </w:pPr>
    </w:p>
    <w:p w:rsidR="00897C5A" w:rsidRDefault="002C1AE6" w:rsidP="00EE511C">
      <w:pPr>
        <w:tabs>
          <w:tab w:val="left" w:pos="630"/>
        </w:tabs>
        <w:spacing w:line="358" w:lineRule="auto"/>
        <w:ind w:left="274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2D1488">
        <w:rPr>
          <w:rFonts w:ascii="Times New Roman" w:eastAsia="Times New Roman" w:hAnsi="Times New Roman"/>
          <w:sz w:val="28"/>
        </w:rPr>
        <w:t>работы, носящие поисковый характер, характеризуются тем, что студенты должны решить новую для них проблему, опираясь на имеющиеся у них теоретические знания.</w:t>
      </w:r>
    </w:p>
    <w:p w:rsidR="00897C5A" w:rsidRDefault="00897C5A" w:rsidP="00EE511C">
      <w:pPr>
        <w:spacing w:line="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360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планировании лабораторных работ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897C5A" w:rsidRDefault="00897C5A" w:rsidP="00EE511C">
      <w:pPr>
        <w:spacing w:line="3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359" w:lineRule="auto"/>
        <w:ind w:left="26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3.9. Формы организации студентов на лабораторных работах и практических занятиях: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spacing w:line="0" w:lineRule="atLeast"/>
        <w:ind w:left="28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фронтальная, групповая и индивидуальная:</w:t>
      </w:r>
    </w:p>
    <w:p w:rsidR="00897C5A" w:rsidRDefault="00897C5A" w:rsidP="00EE511C">
      <w:pPr>
        <w:spacing w:line="162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C1AE6" w:rsidP="00EE511C">
      <w:pPr>
        <w:tabs>
          <w:tab w:val="left" w:pos="525"/>
        </w:tabs>
        <w:spacing w:line="359" w:lineRule="auto"/>
        <w:ind w:left="28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2D1488">
        <w:rPr>
          <w:rFonts w:ascii="Times New Roman" w:eastAsia="Times New Roman" w:hAnsi="Times New Roman"/>
          <w:sz w:val="28"/>
        </w:rPr>
        <w:t>при фронтальной форме организации занятий все студенты выполняют одновременно одну и ту же работу.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C1AE6" w:rsidP="00EE511C">
      <w:pPr>
        <w:tabs>
          <w:tab w:val="left" w:pos="601"/>
        </w:tabs>
        <w:spacing w:line="359" w:lineRule="auto"/>
        <w:ind w:left="274" w:right="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2D1488">
        <w:rPr>
          <w:rFonts w:ascii="Times New Roman" w:eastAsia="Times New Roman" w:hAnsi="Times New Roman"/>
          <w:sz w:val="28"/>
        </w:rPr>
        <w:t>при групповой форме организации занятий одна и та же работа выполняется бригадами по 2-5 человек.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C1AE6" w:rsidP="00EE511C">
      <w:pPr>
        <w:tabs>
          <w:tab w:val="left" w:pos="611"/>
        </w:tabs>
        <w:spacing w:line="359" w:lineRule="auto"/>
        <w:ind w:left="274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2D1488">
        <w:rPr>
          <w:rFonts w:ascii="Times New Roman" w:eastAsia="Times New Roman" w:hAnsi="Times New Roman"/>
          <w:sz w:val="28"/>
        </w:rPr>
        <w:t>при индивидуальной форме организации занятий каждый студент выполняет индивидуальное задание.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73240">
      <w:pPr>
        <w:spacing w:line="361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3.10. С целью повышения эффективности проведения лабораторных работ и практических занятий преподавателями </w:t>
      </w:r>
      <w:r w:rsidR="00E73240">
        <w:rPr>
          <w:rFonts w:ascii="Times New Roman" w:eastAsia="Times New Roman" w:hAnsi="Times New Roman"/>
          <w:sz w:val="28"/>
        </w:rPr>
        <w:t xml:space="preserve">колледжа организуется работа по </w:t>
      </w:r>
      <w:r>
        <w:rPr>
          <w:rFonts w:ascii="Times New Roman" w:eastAsia="Times New Roman" w:hAnsi="Times New Roman"/>
          <w:sz w:val="28"/>
        </w:rPr>
        <w:t xml:space="preserve">разработке сборников задач, заданий и упражнений, сопровождающихся методическими указаниями, применительно к конкретным профессиям/специальностям; - разработке заданий для автоматизированного тестового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 w:rsidR="00E7324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подготовленностью студентов к лабораторным работам или практическим занятиям.</w:t>
      </w:r>
    </w:p>
    <w:p w:rsidR="00897C5A" w:rsidRDefault="00897C5A" w:rsidP="00EE511C">
      <w:pPr>
        <w:spacing w:line="389" w:lineRule="auto"/>
        <w:ind w:left="260" w:right="20" w:firstLine="567"/>
        <w:rPr>
          <w:rFonts w:ascii="Times New Roman" w:eastAsia="Times New Roman" w:hAnsi="Times New Roman"/>
          <w:sz w:val="28"/>
        </w:rPr>
        <w:sectPr w:rsidR="00897C5A" w:rsidSect="00EE511C">
          <w:pgSz w:w="11900" w:h="16838"/>
          <w:pgMar w:top="1111" w:right="1129" w:bottom="198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Pr="00E73240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333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0" w:lineRule="atLeast"/>
        <w:ind w:left="9240" w:firstLine="567"/>
        <w:rPr>
          <w:rFonts w:ascii="Times New Roman" w:eastAsia="Times New Roman" w:hAnsi="Times New Roman"/>
        </w:rPr>
        <w:sectPr w:rsidR="00897C5A" w:rsidSect="00EE511C">
          <w:type w:val="continuous"/>
          <w:pgSz w:w="11900" w:h="16838"/>
          <w:pgMar w:top="1111" w:right="1129" w:bottom="198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2D1488" w:rsidP="00EE511C">
      <w:pPr>
        <w:spacing w:line="359" w:lineRule="auto"/>
        <w:ind w:left="260" w:right="20" w:firstLine="567"/>
        <w:rPr>
          <w:rFonts w:ascii="Times New Roman" w:eastAsia="Times New Roman" w:hAnsi="Times New Roman"/>
          <w:sz w:val="28"/>
        </w:rPr>
      </w:pPr>
      <w:bookmarkStart w:id="9" w:name="page10"/>
      <w:bookmarkEnd w:id="9"/>
      <w:r>
        <w:rPr>
          <w:rFonts w:ascii="Times New Roman" w:eastAsia="Times New Roman" w:hAnsi="Times New Roman"/>
          <w:sz w:val="28"/>
        </w:rPr>
        <w:lastRenderedPageBreak/>
        <w:t>3.11. Основными качественными показателями проведения лабораторных работ и практических занятий по отдельной дисциплине выступают: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numPr>
          <w:ilvl w:val="0"/>
          <w:numId w:val="8"/>
        </w:numPr>
        <w:tabs>
          <w:tab w:val="left" w:pos="510"/>
        </w:tabs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использования времени, отводимого на лабораторные работы и практические занятия, подбор дополнительных задач и заданий для студентов, работающих в более быстром темпе;</w:t>
      </w:r>
    </w:p>
    <w:p w:rsidR="00897C5A" w:rsidRDefault="002D1488" w:rsidP="00EE511C">
      <w:pPr>
        <w:numPr>
          <w:ilvl w:val="0"/>
          <w:numId w:val="8"/>
        </w:numPr>
        <w:tabs>
          <w:tab w:val="left" w:pos="486"/>
        </w:tabs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подчинение методики проведения лабораторных работ и практических занятий ведущим дидактическим целям с соответствующими установками для студентов;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8"/>
        </w:numPr>
        <w:tabs>
          <w:tab w:val="left" w:pos="438"/>
        </w:tabs>
        <w:spacing w:line="359" w:lineRule="auto"/>
        <w:ind w:left="260" w:right="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в практике преподавания поисковых лабораторных работ, построенных на проблемной основе;</w:t>
      </w:r>
    </w:p>
    <w:p w:rsidR="00897C5A" w:rsidRDefault="00897C5A" w:rsidP="00EE511C">
      <w:pPr>
        <w:spacing w:line="1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8"/>
        </w:numPr>
        <w:tabs>
          <w:tab w:val="left" w:pos="515"/>
        </w:tabs>
        <w:spacing w:line="359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897C5A" w:rsidRDefault="00897C5A" w:rsidP="00EE511C">
      <w:pPr>
        <w:spacing w:line="2" w:lineRule="exact"/>
        <w:ind w:firstLine="567"/>
        <w:rPr>
          <w:rFonts w:ascii="Times New Roman" w:eastAsia="Times New Roman" w:hAnsi="Times New Roman"/>
          <w:sz w:val="28"/>
        </w:rPr>
      </w:pPr>
    </w:p>
    <w:p w:rsidR="00897C5A" w:rsidRDefault="002D1488" w:rsidP="00EE511C">
      <w:pPr>
        <w:numPr>
          <w:ilvl w:val="0"/>
          <w:numId w:val="8"/>
        </w:numPr>
        <w:tabs>
          <w:tab w:val="left" w:pos="443"/>
        </w:tabs>
        <w:spacing w:line="370" w:lineRule="auto"/>
        <w:ind w:left="260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лабораторных работ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оборудования.</w:t>
      </w: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29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0" w:lineRule="atLeast"/>
        <w:ind w:left="280" w:firstLine="56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Оформление лабораторных работ и практических занятий</w:t>
      </w:r>
    </w:p>
    <w:p w:rsidR="00897C5A" w:rsidRDefault="00897C5A" w:rsidP="00EE511C">
      <w:pPr>
        <w:spacing w:line="168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59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 Лабораторные работы и практические занятия по дисциплине оформляются студентом в отдельных тетрадях с указанием темы, по которой проводится работа, формулировки цели работы, оборудования (аппаратуры, материалов и т.д.), описания порядка выполнения работы, выводов и ответов на контрольные вопросы, списка учебной и специальной литературы.</w:t>
      </w:r>
    </w:p>
    <w:p w:rsidR="00897C5A" w:rsidRDefault="00897C5A" w:rsidP="00EE511C">
      <w:pPr>
        <w:spacing w:line="5" w:lineRule="exact"/>
        <w:ind w:firstLine="567"/>
        <w:rPr>
          <w:rFonts w:ascii="Times New Roman" w:eastAsia="Times New Roman" w:hAnsi="Times New Roman"/>
        </w:rPr>
      </w:pPr>
    </w:p>
    <w:p w:rsidR="00897C5A" w:rsidRDefault="002D1488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студентов.</w:t>
      </w:r>
    </w:p>
    <w:p w:rsidR="00897C5A" w:rsidRDefault="00897C5A" w:rsidP="00EE511C">
      <w:pPr>
        <w:spacing w:line="375" w:lineRule="auto"/>
        <w:ind w:left="260" w:firstLine="567"/>
        <w:jc w:val="both"/>
        <w:rPr>
          <w:rFonts w:ascii="Times New Roman" w:eastAsia="Times New Roman" w:hAnsi="Times New Roman"/>
          <w:sz w:val="28"/>
        </w:rPr>
        <w:sectPr w:rsidR="00897C5A" w:rsidSect="00EE511C"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00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267" w:lineRule="exact"/>
        <w:ind w:firstLine="567"/>
        <w:rPr>
          <w:rFonts w:ascii="Times New Roman" w:eastAsia="Times New Roman" w:hAnsi="Times New Roman"/>
        </w:rPr>
      </w:pPr>
    </w:p>
    <w:p w:rsidR="00897C5A" w:rsidRDefault="00897C5A" w:rsidP="00EE511C">
      <w:pPr>
        <w:spacing w:line="0" w:lineRule="atLeast"/>
        <w:ind w:left="9220" w:firstLine="567"/>
        <w:rPr>
          <w:rFonts w:ascii="Times New Roman" w:eastAsia="Times New Roman" w:hAnsi="Times New Roman"/>
          <w:sz w:val="22"/>
        </w:rPr>
        <w:sectPr w:rsidR="00897C5A" w:rsidSect="00EE511C">
          <w:type w:val="continuous"/>
          <w:pgSz w:w="11900" w:h="16838"/>
          <w:pgMar w:top="1111" w:right="1129" w:bottom="175" w:left="1134" w:header="0" w:footer="0" w:gutter="0"/>
          <w:cols w:space="0" w:equalWidth="0">
            <w:col w:w="9646"/>
          </w:cols>
          <w:docGrid w:linePitch="360"/>
        </w:sectPr>
      </w:pPr>
    </w:p>
    <w:p w:rsidR="00897C5A" w:rsidRPr="002C1AE6" w:rsidRDefault="002C1AE6" w:rsidP="00E73BD0">
      <w:pPr>
        <w:spacing w:line="360" w:lineRule="auto"/>
        <w:ind w:left="260"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page11"/>
      <w:bookmarkEnd w:id="10"/>
      <w:r w:rsidRPr="002C1AE6">
        <w:rPr>
          <w:rFonts w:ascii="Times New Roman" w:eastAsia="Times New Roman" w:hAnsi="Times New Roman"/>
          <w:sz w:val="28"/>
          <w:szCs w:val="28"/>
        </w:rPr>
        <w:lastRenderedPageBreak/>
        <w:t>4.3</w:t>
      </w:r>
      <w:r w:rsidR="002D1488" w:rsidRPr="002C1AE6">
        <w:rPr>
          <w:rFonts w:ascii="Times New Roman" w:eastAsia="Times New Roman" w:hAnsi="Times New Roman"/>
          <w:sz w:val="28"/>
          <w:szCs w:val="28"/>
        </w:rPr>
        <w:t>. Учет выполнения ЛР и ПЗ ведется на специально отве</w:t>
      </w:r>
      <w:r w:rsidRPr="002C1AE6">
        <w:rPr>
          <w:rFonts w:ascii="Times New Roman" w:eastAsia="Times New Roman" w:hAnsi="Times New Roman"/>
          <w:sz w:val="28"/>
          <w:szCs w:val="28"/>
        </w:rPr>
        <w:t>денных страницах журнала учебны</w:t>
      </w:r>
      <w:r w:rsidR="002D1488" w:rsidRPr="002C1AE6">
        <w:rPr>
          <w:rFonts w:ascii="Times New Roman" w:eastAsia="Times New Roman" w:hAnsi="Times New Roman"/>
          <w:sz w:val="28"/>
          <w:szCs w:val="28"/>
        </w:rPr>
        <w:t>х занятий. На этих страницах указывается общая оценка по лабораторной работе. По отдельным заданиям оценки выстав</w:t>
      </w:r>
      <w:r w:rsidRPr="002C1AE6">
        <w:rPr>
          <w:rFonts w:ascii="Times New Roman" w:eastAsia="Times New Roman" w:hAnsi="Times New Roman"/>
          <w:sz w:val="28"/>
          <w:szCs w:val="28"/>
        </w:rPr>
        <w:t>ляются на страницах учета текущ</w:t>
      </w:r>
      <w:r w:rsidR="002D1488" w:rsidRPr="002C1AE6">
        <w:rPr>
          <w:rFonts w:ascii="Times New Roman" w:eastAsia="Times New Roman" w:hAnsi="Times New Roman"/>
          <w:sz w:val="28"/>
          <w:szCs w:val="28"/>
        </w:rPr>
        <w:t>ей успеваемости.</w:t>
      </w:r>
    </w:p>
    <w:p w:rsidR="00897C5A" w:rsidRDefault="002D1488" w:rsidP="00E73BD0">
      <w:pPr>
        <w:spacing w:line="360" w:lineRule="auto"/>
        <w:ind w:left="26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C1AE6">
        <w:rPr>
          <w:rFonts w:ascii="Times New Roman" w:eastAsia="Times New Roman" w:hAnsi="Times New Roman"/>
          <w:sz w:val="28"/>
          <w:szCs w:val="28"/>
        </w:rPr>
        <w:t xml:space="preserve">Выполнение </w:t>
      </w:r>
      <w:r w:rsidR="002C1AE6" w:rsidRPr="002C1AE6">
        <w:rPr>
          <w:rFonts w:ascii="Times New Roman" w:eastAsia="Times New Roman" w:hAnsi="Times New Roman"/>
          <w:sz w:val="28"/>
          <w:szCs w:val="28"/>
        </w:rPr>
        <w:t>всех ЛР и ПЗ, предусмотренны</w:t>
      </w:r>
      <w:r w:rsidRPr="002C1AE6">
        <w:rPr>
          <w:rFonts w:ascii="Times New Roman" w:eastAsia="Times New Roman" w:hAnsi="Times New Roman"/>
          <w:sz w:val="28"/>
          <w:szCs w:val="28"/>
        </w:rPr>
        <w:t>х программой, является обязательным для всех студентов. При невыполнении хотя бы одной работы итоговая оценка по учебной дисциплине и междисциплинарному курсу не выставляется.</w:t>
      </w:r>
    </w:p>
    <w:p w:rsidR="002C1AE6" w:rsidRPr="002C1AE6" w:rsidRDefault="002C1AE6" w:rsidP="00EE511C">
      <w:pPr>
        <w:spacing w:line="498" w:lineRule="auto"/>
        <w:ind w:left="26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97C5A" w:rsidRPr="002C1AE6" w:rsidRDefault="002D1488" w:rsidP="00EE511C">
      <w:pPr>
        <w:spacing w:line="0" w:lineRule="atLeast"/>
        <w:ind w:left="280" w:firstLine="567"/>
        <w:rPr>
          <w:rFonts w:ascii="Times New Roman" w:eastAsia="Times New Roman" w:hAnsi="Times New Roman"/>
          <w:b/>
          <w:sz w:val="28"/>
          <w:szCs w:val="28"/>
        </w:rPr>
      </w:pPr>
      <w:r w:rsidRPr="002C1AE6">
        <w:rPr>
          <w:rFonts w:ascii="Times New Roman" w:eastAsia="Times New Roman" w:hAnsi="Times New Roman"/>
          <w:b/>
          <w:sz w:val="28"/>
          <w:szCs w:val="28"/>
        </w:rPr>
        <w:t>5. Порядок принятия и внесения изменений и дополнений</w:t>
      </w:r>
    </w:p>
    <w:p w:rsidR="00897C5A" w:rsidRPr="002C1AE6" w:rsidRDefault="00897C5A" w:rsidP="00EE511C">
      <w:pPr>
        <w:spacing w:line="219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97C5A" w:rsidRPr="002C1AE6" w:rsidRDefault="002C1AE6" w:rsidP="00EE511C">
      <w:pPr>
        <w:spacing w:line="0" w:lineRule="atLeast"/>
        <w:ind w:left="280" w:firstLine="567"/>
        <w:rPr>
          <w:rFonts w:ascii="Times New Roman" w:eastAsia="Times New Roman" w:hAnsi="Times New Roman"/>
          <w:sz w:val="28"/>
          <w:szCs w:val="28"/>
        </w:rPr>
      </w:pPr>
      <w:r w:rsidRPr="002C1AE6">
        <w:rPr>
          <w:rFonts w:ascii="Times New Roman" w:eastAsia="Times New Roman" w:hAnsi="Times New Roman"/>
          <w:sz w:val="28"/>
          <w:szCs w:val="28"/>
        </w:rPr>
        <w:t>5.1. Данное П</w:t>
      </w:r>
      <w:r w:rsidR="002D1488" w:rsidRPr="002C1AE6">
        <w:rPr>
          <w:rFonts w:ascii="Times New Roman" w:eastAsia="Times New Roman" w:hAnsi="Times New Roman"/>
          <w:sz w:val="28"/>
          <w:szCs w:val="28"/>
        </w:rPr>
        <w:t>оложение утверждается Общим собранием колледжа.</w:t>
      </w:r>
    </w:p>
    <w:p w:rsidR="00897C5A" w:rsidRPr="002C1AE6" w:rsidRDefault="00897C5A" w:rsidP="00EE511C">
      <w:pPr>
        <w:spacing w:line="232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97C5A" w:rsidRPr="002C1AE6" w:rsidRDefault="002C1AE6" w:rsidP="00EE511C">
      <w:pPr>
        <w:spacing w:line="0" w:lineRule="atLeast"/>
        <w:ind w:left="280" w:firstLine="567"/>
        <w:rPr>
          <w:rFonts w:ascii="Times New Roman" w:eastAsia="Times New Roman" w:hAnsi="Times New Roman"/>
          <w:sz w:val="28"/>
          <w:szCs w:val="28"/>
        </w:rPr>
        <w:sectPr w:rsidR="00897C5A" w:rsidRPr="002C1AE6" w:rsidSect="00EE511C">
          <w:pgSz w:w="11900" w:h="16838"/>
          <w:pgMar w:top="1167" w:right="1129" w:bottom="175" w:left="1134" w:header="0" w:footer="0" w:gutter="0"/>
          <w:cols w:space="0" w:equalWidth="0">
            <w:col w:w="9646"/>
          </w:cols>
          <w:docGrid w:linePitch="360"/>
        </w:sectPr>
      </w:pPr>
      <w:r w:rsidRPr="002C1AE6">
        <w:rPr>
          <w:rFonts w:ascii="Times New Roman" w:eastAsia="Times New Roman" w:hAnsi="Times New Roman"/>
          <w:sz w:val="28"/>
          <w:szCs w:val="28"/>
        </w:rPr>
        <w:t>5.2. Данное П</w:t>
      </w:r>
      <w:r w:rsidR="002D1488" w:rsidRPr="002C1AE6">
        <w:rPr>
          <w:rFonts w:ascii="Times New Roman" w:eastAsia="Times New Roman" w:hAnsi="Times New Roman"/>
          <w:sz w:val="28"/>
          <w:szCs w:val="28"/>
        </w:rPr>
        <w:t>оложение вступает в силу с момента его принятия.</w:t>
      </w:r>
    </w:p>
    <w:p w:rsidR="00897C5A" w:rsidRPr="00E47DAF" w:rsidRDefault="00E47DAF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11" w:name="page12"/>
      <w:bookmarkEnd w:id="11"/>
      <w:r>
        <w:rPr>
          <w:rFonts w:ascii="Times New Roman" w:eastAsia="Times New Roman" w:hAnsi="Times New Roman"/>
          <w:sz w:val="28"/>
        </w:rPr>
        <w:lastRenderedPageBreak/>
        <w:t>П</w:t>
      </w:r>
      <w:r w:rsidR="002D1488" w:rsidRPr="00E47DAF">
        <w:rPr>
          <w:rFonts w:ascii="Times New Roman" w:eastAsia="Times New Roman" w:hAnsi="Times New Roman"/>
          <w:sz w:val="28"/>
        </w:rPr>
        <w:t>риложение 1</w:t>
      </w:r>
    </w:p>
    <w:p w:rsidR="00897C5A" w:rsidRDefault="00897C5A">
      <w:pPr>
        <w:spacing w:line="339" w:lineRule="exact"/>
        <w:rPr>
          <w:rFonts w:ascii="Times New Roman" w:eastAsia="Times New Roman" w:hAnsi="Times New Roman"/>
        </w:rPr>
      </w:pPr>
    </w:p>
    <w:p w:rsidR="00E47DAF" w:rsidRPr="00E47DAF" w:rsidRDefault="00E47DAF" w:rsidP="00E47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DA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E47DAF" w:rsidRPr="00E47DAF" w:rsidRDefault="00E47DAF" w:rsidP="00E47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DA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«Пожарно-спасательный колледж </w:t>
      </w: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329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70" w:lineRule="exact"/>
        <w:rPr>
          <w:rFonts w:ascii="Times New Roman" w:eastAsia="Times New Roman" w:hAnsi="Times New Roman"/>
        </w:rPr>
      </w:pPr>
    </w:p>
    <w:p w:rsidR="00897C5A" w:rsidRPr="00E47DAF" w:rsidRDefault="002D1488">
      <w:pPr>
        <w:spacing w:line="0" w:lineRule="atLeast"/>
        <w:ind w:right="-239"/>
        <w:jc w:val="center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>МЕТОДИЧЕСКИЕ УКАЗАНИЯ</w:t>
      </w:r>
    </w:p>
    <w:p w:rsidR="00897C5A" w:rsidRPr="00E47DAF" w:rsidRDefault="00897C5A">
      <w:pPr>
        <w:spacing w:line="48" w:lineRule="exact"/>
        <w:rPr>
          <w:rFonts w:ascii="Times New Roman" w:eastAsia="Times New Roman" w:hAnsi="Times New Roman"/>
        </w:rPr>
      </w:pPr>
    </w:p>
    <w:p w:rsidR="00897C5A" w:rsidRPr="00E47DAF" w:rsidRDefault="002D1488">
      <w:pPr>
        <w:spacing w:line="0" w:lineRule="atLeast"/>
        <w:ind w:right="-239"/>
        <w:jc w:val="center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>по проведению</w:t>
      </w:r>
    </w:p>
    <w:p w:rsidR="00897C5A" w:rsidRPr="00E47DAF" w:rsidRDefault="002D1488">
      <w:pPr>
        <w:spacing w:line="0" w:lineRule="atLeast"/>
        <w:ind w:right="-219"/>
        <w:jc w:val="center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>лабораторных работ и практических занятий</w:t>
      </w:r>
    </w:p>
    <w:p w:rsidR="00897C5A" w:rsidRPr="00E47DAF" w:rsidRDefault="002D1488">
      <w:pPr>
        <w:spacing w:line="0" w:lineRule="atLeast"/>
        <w:ind w:right="-219"/>
        <w:jc w:val="center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>по учебной дисциплине/профессиональному модулю</w:t>
      </w:r>
    </w:p>
    <w:p w:rsidR="00897C5A" w:rsidRPr="00E47DAF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Pr="00E47DAF" w:rsidRDefault="00897C5A">
      <w:pPr>
        <w:spacing w:line="236" w:lineRule="exact"/>
        <w:rPr>
          <w:rFonts w:ascii="Times New Roman" w:eastAsia="Times New Roman" w:hAnsi="Times New Roman"/>
        </w:rPr>
      </w:pPr>
    </w:p>
    <w:p w:rsidR="00897C5A" w:rsidRPr="00E47DAF" w:rsidRDefault="002D1488">
      <w:pPr>
        <w:spacing w:line="0" w:lineRule="atLeast"/>
        <w:ind w:right="-239"/>
        <w:jc w:val="center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 xml:space="preserve">НАИМЕНОВАНИЕ </w:t>
      </w:r>
      <w:proofErr w:type="gramStart"/>
      <w:r w:rsidRPr="00E47DAF">
        <w:rPr>
          <w:rFonts w:ascii="Times New Roman" w:eastAsia="Times New Roman" w:hAnsi="Times New Roman"/>
          <w:sz w:val="28"/>
        </w:rPr>
        <w:t>УЧЕБНОЙ</w:t>
      </w:r>
      <w:proofErr w:type="gramEnd"/>
    </w:p>
    <w:p w:rsidR="00897C5A" w:rsidRPr="00E47DAF" w:rsidRDefault="00897C5A">
      <w:pPr>
        <w:spacing w:line="173" w:lineRule="exact"/>
        <w:rPr>
          <w:rFonts w:ascii="Times New Roman" w:eastAsia="Times New Roman" w:hAnsi="Times New Roman"/>
        </w:rPr>
      </w:pPr>
    </w:p>
    <w:p w:rsidR="00897C5A" w:rsidRPr="00E47DAF" w:rsidRDefault="002D1488">
      <w:pPr>
        <w:spacing w:line="0" w:lineRule="atLeast"/>
        <w:ind w:left="1220"/>
        <w:rPr>
          <w:rFonts w:ascii="Times New Roman" w:eastAsia="Times New Roman" w:hAnsi="Times New Roman"/>
          <w:sz w:val="28"/>
        </w:rPr>
      </w:pPr>
      <w:r w:rsidRPr="00E47DAF">
        <w:rPr>
          <w:rFonts w:ascii="Times New Roman" w:eastAsia="Times New Roman" w:hAnsi="Times New Roman"/>
          <w:sz w:val="28"/>
        </w:rPr>
        <w:t>ДИСЦИПЛИНЫ/ПРОФЕССИОНАЛЬНОГО МОДУЛЯ</w:t>
      </w: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E47DAF" w:rsidP="00E47DAF">
      <w:pPr>
        <w:tabs>
          <w:tab w:val="left" w:pos="2820"/>
        </w:tabs>
        <w:spacing w:line="37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97C5A" w:rsidRDefault="002D1488">
      <w:pPr>
        <w:spacing w:line="0" w:lineRule="atLeast"/>
        <w:ind w:right="-3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студентов</w:t>
      </w:r>
    </w:p>
    <w:p w:rsidR="00897C5A" w:rsidRDefault="00897C5A">
      <w:pPr>
        <w:spacing w:line="163" w:lineRule="exact"/>
        <w:rPr>
          <w:rFonts w:ascii="Times New Roman" w:eastAsia="Times New Roman" w:hAnsi="Times New Roman"/>
        </w:rPr>
      </w:pPr>
    </w:p>
    <w:p w:rsidR="00897C5A" w:rsidRDefault="002D1488">
      <w:pPr>
        <w:spacing w:line="0" w:lineRule="atLeast"/>
        <w:ind w:right="-3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профессии/специальности код Наименование</w:t>
      </w:r>
    </w:p>
    <w:p w:rsidR="00897C5A" w:rsidRDefault="00E47DAF" w:rsidP="00E47DAF">
      <w:pPr>
        <w:tabs>
          <w:tab w:val="left" w:pos="28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372" w:lineRule="exact"/>
        <w:rPr>
          <w:rFonts w:ascii="Times New Roman" w:eastAsia="Times New Roman" w:hAnsi="Times New Roman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E73240" w:rsidRDefault="00E73240" w:rsidP="00E73240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E73240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</w:p>
    <w:p w:rsidR="00897C5A" w:rsidRPr="00EE511C" w:rsidRDefault="00E73240">
      <w:pPr>
        <w:spacing w:line="0" w:lineRule="atLeast"/>
        <w:ind w:left="3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г. </w:t>
      </w:r>
      <w:proofErr w:type="spellStart"/>
      <w:r w:rsidR="00EE511C" w:rsidRPr="00EE511C">
        <w:rPr>
          <w:rFonts w:ascii="Times New Roman" w:eastAsia="Times New Roman" w:hAnsi="Times New Roman"/>
          <w:sz w:val="28"/>
        </w:rPr>
        <w:t>Сунжа</w:t>
      </w:r>
      <w:proofErr w:type="spellEnd"/>
      <w:r w:rsidR="002D1488" w:rsidRPr="00EE511C">
        <w:rPr>
          <w:rFonts w:ascii="Times New Roman" w:eastAsia="Times New Roman" w:hAnsi="Times New Roman"/>
          <w:sz w:val="28"/>
        </w:rPr>
        <w:t>, 201_ г.</w:t>
      </w:r>
    </w:p>
    <w:p w:rsidR="00897C5A" w:rsidRDefault="00897C5A">
      <w:pPr>
        <w:spacing w:line="0" w:lineRule="atLeast"/>
        <w:ind w:left="3600"/>
        <w:rPr>
          <w:rFonts w:ascii="Times New Roman" w:eastAsia="Times New Roman" w:hAnsi="Times New Roman"/>
          <w:b/>
          <w:sz w:val="28"/>
        </w:rPr>
        <w:sectPr w:rsidR="00897C5A">
          <w:pgSz w:w="11900" w:h="16838"/>
          <w:pgMar w:top="1116" w:right="1109" w:bottom="198" w:left="1440" w:header="0" w:footer="0" w:gutter="0"/>
          <w:cols w:space="0" w:equalWidth="0">
            <w:col w:w="9360"/>
          </w:cols>
          <w:docGrid w:linePitch="360"/>
        </w:sect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897C5A" w:rsidRDefault="00897C5A">
      <w:pPr>
        <w:spacing w:line="200" w:lineRule="exact"/>
        <w:rPr>
          <w:rFonts w:ascii="Times New Roman" w:eastAsia="Times New Roman" w:hAnsi="Times New Roman"/>
        </w:rPr>
      </w:pPr>
    </w:p>
    <w:p w:rsidR="002D1488" w:rsidRDefault="002D1488" w:rsidP="00E73240">
      <w:pPr>
        <w:spacing w:line="0" w:lineRule="atLeast"/>
        <w:rPr>
          <w:rFonts w:ascii="Times New Roman" w:eastAsia="Times New Roman" w:hAnsi="Times New Roman"/>
        </w:rPr>
      </w:pPr>
    </w:p>
    <w:sectPr w:rsidR="002D1488">
      <w:type w:val="continuous"/>
      <w:pgSz w:w="11900" w:h="16838"/>
      <w:pgMar w:top="1116" w:right="1109" w:bottom="19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D7044E9E">
      <w:start w:val="1"/>
      <w:numFmt w:val="bullet"/>
      <w:lvlText w:val="-"/>
      <w:lvlJc w:val="left"/>
    </w:lvl>
    <w:lvl w:ilvl="1" w:tplc="9B6AB362">
      <w:start w:val="1"/>
      <w:numFmt w:val="bullet"/>
      <w:lvlText w:val=""/>
      <w:lvlJc w:val="left"/>
    </w:lvl>
    <w:lvl w:ilvl="2" w:tplc="3A1A7F7C">
      <w:start w:val="1"/>
      <w:numFmt w:val="bullet"/>
      <w:lvlText w:val=""/>
      <w:lvlJc w:val="left"/>
    </w:lvl>
    <w:lvl w:ilvl="3" w:tplc="414EC6D0">
      <w:start w:val="1"/>
      <w:numFmt w:val="bullet"/>
      <w:lvlText w:val=""/>
      <w:lvlJc w:val="left"/>
    </w:lvl>
    <w:lvl w:ilvl="4" w:tplc="A448D584">
      <w:start w:val="1"/>
      <w:numFmt w:val="bullet"/>
      <w:lvlText w:val=""/>
      <w:lvlJc w:val="left"/>
    </w:lvl>
    <w:lvl w:ilvl="5" w:tplc="B678B214">
      <w:start w:val="1"/>
      <w:numFmt w:val="bullet"/>
      <w:lvlText w:val=""/>
      <w:lvlJc w:val="left"/>
    </w:lvl>
    <w:lvl w:ilvl="6" w:tplc="3E581D58">
      <w:start w:val="1"/>
      <w:numFmt w:val="bullet"/>
      <w:lvlText w:val=""/>
      <w:lvlJc w:val="left"/>
    </w:lvl>
    <w:lvl w:ilvl="7" w:tplc="08562CD8">
      <w:start w:val="1"/>
      <w:numFmt w:val="bullet"/>
      <w:lvlText w:val=""/>
      <w:lvlJc w:val="left"/>
    </w:lvl>
    <w:lvl w:ilvl="8" w:tplc="A4EEBC8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65389AC0">
      <w:start w:val="1"/>
      <w:numFmt w:val="bullet"/>
      <w:lvlText w:val="-"/>
      <w:lvlJc w:val="left"/>
    </w:lvl>
    <w:lvl w:ilvl="1" w:tplc="3814C61A">
      <w:start w:val="1"/>
      <w:numFmt w:val="bullet"/>
      <w:lvlText w:val=""/>
      <w:lvlJc w:val="left"/>
    </w:lvl>
    <w:lvl w:ilvl="2" w:tplc="6228FA16">
      <w:start w:val="1"/>
      <w:numFmt w:val="bullet"/>
      <w:lvlText w:val=""/>
      <w:lvlJc w:val="left"/>
    </w:lvl>
    <w:lvl w:ilvl="3" w:tplc="D264FBD4">
      <w:start w:val="1"/>
      <w:numFmt w:val="bullet"/>
      <w:lvlText w:val=""/>
      <w:lvlJc w:val="left"/>
    </w:lvl>
    <w:lvl w:ilvl="4" w:tplc="8E607FAA">
      <w:start w:val="1"/>
      <w:numFmt w:val="bullet"/>
      <w:lvlText w:val=""/>
      <w:lvlJc w:val="left"/>
    </w:lvl>
    <w:lvl w:ilvl="5" w:tplc="30DE0ADA">
      <w:start w:val="1"/>
      <w:numFmt w:val="bullet"/>
      <w:lvlText w:val=""/>
      <w:lvlJc w:val="left"/>
    </w:lvl>
    <w:lvl w:ilvl="6" w:tplc="B2668454">
      <w:start w:val="1"/>
      <w:numFmt w:val="bullet"/>
      <w:lvlText w:val=""/>
      <w:lvlJc w:val="left"/>
    </w:lvl>
    <w:lvl w:ilvl="7" w:tplc="0684397C">
      <w:start w:val="1"/>
      <w:numFmt w:val="bullet"/>
      <w:lvlText w:val=""/>
      <w:lvlJc w:val="left"/>
    </w:lvl>
    <w:lvl w:ilvl="8" w:tplc="C974FB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4F05898">
      <w:start w:val="1"/>
      <w:numFmt w:val="bullet"/>
      <w:lvlText w:val="в"/>
      <w:lvlJc w:val="left"/>
    </w:lvl>
    <w:lvl w:ilvl="1" w:tplc="424AA5E6">
      <w:start w:val="1"/>
      <w:numFmt w:val="bullet"/>
      <w:lvlText w:val=""/>
      <w:lvlJc w:val="left"/>
    </w:lvl>
    <w:lvl w:ilvl="2" w:tplc="19286F3A">
      <w:start w:val="1"/>
      <w:numFmt w:val="bullet"/>
      <w:lvlText w:val=""/>
      <w:lvlJc w:val="left"/>
    </w:lvl>
    <w:lvl w:ilvl="3" w:tplc="634246B6">
      <w:start w:val="1"/>
      <w:numFmt w:val="bullet"/>
      <w:lvlText w:val=""/>
      <w:lvlJc w:val="left"/>
    </w:lvl>
    <w:lvl w:ilvl="4" w:tplc="1242F11E">
      <w:start w:val="1"/>
      <w:numFmt w:val="bullet"/>
      <w:lvlText w:val=""/>
      <w:lvlJc w:val="left"/>
    </w:lvl>
    <w:lvl w:ilvl="5" w:tplc="90EC2106">
      <w:start w:val="1"/>
      <w:numFmt w:val="bullet"/>
      <w:lvlText w:val=""/>
      <w:lvlJc w:val="left"/>
    </w:lvl>
    <w:lvl w:ilvl="6" w:tplc="5B0C4268">
      <w:start w:val="1"/>
      <w:numFmt w:val="bullet"/>
      <w:lvlText w:val=""/>
      <w:lvlJc w:val="left"/>
    </w:lvl>
    <w:lvl w:ilvl="7" w:tplc="22929122">
      <w:start w:val="1"/>
      <w:numFmt w:val="bullet"/>
      <w:lvlText w:val=""/>
      <w:lvlJc w:val="left"/>
    </w:lvl>
    <w:lvl w:ilvl="8" w:tplc="731A2CF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D2BE6096">
      <w:start w:val="3"/>
      <w:numFmt w:val="decimal"/>
      <w:lvlText w:val="%1."/>
      <w:lvlJc w:val="left"/>
    </w:lvl>
    <w:lvl w:ilvl="1" w:tplc="D90ACE06">
      <w:start w:val="1"/>
      <w:numFmt w:val="bullet"/>
      <w:lvlText w:val=""/>
      <w:lvlJc w:val="left"/>
    </w:lvl>
    <w:lvl w:ilvl="2" w:tplc="3128110E">
      <w:start w:val="1"/>
      <w:numFmt w:val="bullet"/>
      <w:lvlText w:val=""/>
      <w:lvlJc w:val="left"/>
    </w:lvl>
    <w:lvl w:ilvl="3" w:tplc="C57EF398">
      <w:start w:val="1"/>
      <w:numFmt w:val="bullet"/>
      <w:lvlText w:val=""/>
      <w:lvlJc w:val="left"/>
    </w:lvl>
    <w:lvl w:ilvl="4" w:tplc="9DEAA0E6">
      <w:start w:val="1"/>
      <w:numFmt w:val="bullet"/>
      <w:lvlText w:val=""/>
      <w:lvlJc w:val="left"/>
    </w:lvl>
    <w:lvl w:ilvl="5" w:tplc="209EBB6C">
      <w:start w:val="1"/>
      <w:numFmt w:val="bullet"/>
      <w:lvlText w:val=""/>
      <w:lvlJc w:val="left"/>
    </w:lvl>
    <w:lvl w:ilvl="6" w:tplc="AB72C8C6">
      <w:start w:val="1"/>
      <w:numFmt w:val="bullet"/>
      <w:lvlText w:val=""/>
      <w:lvlJc w:val="left"/>
    </w:lvl>
    <w:lvl w:ilvl="7" w:tplc="FE9A1E82">
      <w:start w:val="1"/>
      <w:numFmt w:val="bullet"/>
      <w:lvlText w:val=""/>
      <w:lvlJc w:val="left"/>
    </w:lvl>
    <w:lvl w:ilvl="8" w:tplc="BA62C83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D95E892A">
      <w:start w:val="1"/>
      <w:numFmt w:val="decimal"/>
      <w:lvlText w:val="%1."/>
      <w:lvlJc w:val="left"/>
    </w:lvl>
    <w:lvl w:ilvl="1" w:tplc="7592BB96">
      <w:start w:val="1"/>
      <w:numFmt w:val="bullet"/>
      <w:lvlText w:val=""/>
      <w:lvlJc w:val="left"/>
    </w:lvl>
    <w:lvl w:ilvl="2" w:tplc="F5F210F4">
      <w:start w:val="1"/>
      <w:numFmt w:val="bullet"/>
      <w:lvlText w:val=""/>
      <w:lvlJc w:val="left"/>
    </w:lvl>
    <w:lvl w:ilvl="3" w:tplc="E856C8EC">
      <w:start w:val="1"/>
      <w:numFmt w:val="bullet"/>
      <w:lvlText w:val=""/>
      <w:lvlJc w:val="left"/>
    </w:lvl>
    <w:lvl w:ilvl="4" w:tplc="879AB7DC">
      <w:start w:val="1"/>
      <w:numFmt w:val="bullet"/>
      <w:lvlText w:val=""/>
      <w:lvlJc w:val="left"/>
    </w:lvl>
    <w:lvl w:ilvl="5" w:tplc="041E4000">
      <w:start w:val="1"/>
      <w:numFmt w:val="bullet"/>
      <w:lvlText w:val=""/>
      <w:lvlJc w:val="left"/>
    </w:lvl>
    <w:lvl w:ilvl="6" w:tplc="D53A963E">
      <w:start w:val="1"/>
      <w:numFmt w:val="bullet"/>
      <w:lvlText w:val=""/>
      <w:lvlJc w:val="left"/>
    </w:lvl>
    <w:lvl w:ilvl="7" w:tplc="5CCA2A7C">
      <w:start w:val="1"/>
      <w:numFmt w:val="bullet"/>
      <w:lvlText w:val=""/>
      <w:lvlJc w:val="left"/>
    </w:lvl>
    <w:lvl w:ilvl="8" w:tplc="380A350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A51A5114">
      <w:start w:val="1"/>
      <w:numFmt w:val="bullet"/>
      <w:lvlText w:val="♦"/>
      <w:lvlJc w:val="left"/>
    </w:lvl>
    <w:lvl w:ilvl="1" w:tplc="EFEE34FC">
      <w:start w:val="1"/>
      <w:numFmt w:val="bullet"/>
      <w:lvlText w:val="о"/>
      <w:lvlJc w:val="left"/>
    </w:lvl>
    <w:lvl w:ilvl="2" w:tplc="224E521A">
      <w:start w:val="1"/>
      <w:numFmt w:val="bullet"/>
      <w:lvlText w:val=""/>
      <w:lvlJc w:val="left"/>
    </w:lvl>
    <w:lvl w:ilvl="3" w:tplc="18D854E4">
      <w:start w:val="1"/>
      <w:numFmt w:val="bullet"/>
      <w:lvlText w:val=""/>
      <w:lvlJc w:val="left"/>
    </w:lvl>
    <w:lvl w:ilvl="4" w:tplc="21900F70">
      <w:start w:val="1"/>
      <w:numFmt w:val="bullet"/>
      <w:lvlText w:val=""/>
      <w:lvlJc w:val="left"/>
    </w:lvl>
    <w:lvl w:ilvl="5" w:tplc="9B70B55C">
      <w:start w:val="1"/>
      <w:numFmt w:val="bullet"/>
      <w:lvlText w:val=""/>
      <w:lvlJc w:val="left"/>
    </w:lvl>
    <w:lvl w:ilvl="6" w:tplc="FA342CC6">
      <w:start w:val="1"/>
      <w:numFmt w:val="bullet"/>
      <w:lvlText w:val=""/>
      <w:lvlJc w:val="left"/>
    </w:lvl>
    <w:lvl w:ilvl="7" w:tplc="301878AC">
      <w:start w:val="1"/>
      <w:numFmt w:val="bullet"/>
      <w:lvlText w:val=""/>
      <w:lvlJc w:val="left"/>
    </w:lvl>
    <w:lvl w:ilvl="8" w:tplc="045478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3E849808">
      <w:start w:val="1"/>
      <w:numFmt w:val="bullet"/>
      <w:lvlText w:val="♦"/>
      <w:lvlJc w:val="left"/>
    </w:lvl>
    <w:lvl w:ilvl="1" w:tplc="FCF86C9E">
      <w:start w:val="1"/>
      <w:numFmt w:val="bullet"/>
      <w:lvlText w:val=""/>
      <w:lvlJc w:val="left"/>
    </w:lvl>
    <w:lvl w:ilvl="2" w:tplc="7856FA80">
      <w:start w:val="1"/>
      <w:numFmt w:val="bullet"/>
      <w:lvlText w:val=""/>
      <w:lvlJc w:val="left"/>
    </w:lvl>
    <w:lvl w:ilvl="3" w:tplc="A3DE1638">
      <w:start w:val="1"/>
      <w:numFmt w:val="bullet"/>
      <w:lvlText w:val=""/>
      <w:lvlJc w:val="left"/>
    </w:lvl>
    <w:lvl w:ilvl="4" w:tplc="EB7C9900">
      <w:start w:val="1"/>
      <w:numFmt w:val="bullet"/>
      <w:lvlText w:val=""/>
      <w:lvlJc w:val="left"/>
    </w:lvl>
    <w:lvl w:ilvl="5" w:tplc="228EEABA">
      <w:start w:val="1"/>
      <w:numFmt w:val="bullet"/>
      <w:lvlText w:val=""/>
      <w:lvlJc w:val="left"/>
    </w:lvl>
    <w:lvl w:ilvl="6" w:tplc="95B4BC0C">
      <w:start w:val="1"/>
      <w:numFmt w:val="bullet"/>
      <w:lvlText w:val=""/>
      <w:lvlJc w:val="left"/>
    </w:lvl>
    <w:lvl w:ilvl="7" w:tplc="BCB609D2">
      <w:start w:val="1"/>
      <w:numFmt w:val="bullet"/>
      <w:lvlText w:val=""/>
      <w:lvlJc w:val="left"/>
    </w:lvl>
    <w:lvl w:ilvl="8" w:tplc="41584A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6FE63C3A">
      <w:start w:val="1"/>
      <w:numFmt w:val="bullet"/>
      <w:lvlText w:val="-"/>
      <w:lvlJc w:val="left"/>
    </w:lvl>
    <w:lvl w:ilvl="1" w:tplc="D6AAE89A">
      <w:start w:val="1"/>
      <w:numFmt w:val="bullet"/>
      <w:lvlText w:val=""/>
      <w:lvlJc w:val="left"/>
    </w:lvl>
    <w:lvl w:ilvl="2" w:tplc="1A98A368">
      <w:start w:val="1"/>
      <w:numFmt w:val="bullet"/>
      <w:lvlText w:val=""/>
      <w:lvlJc w:val="left"/>
    </w:lvl>
    <w:lvl w:ilvl="3" w:tplc="626AD932">
      <w:start w:val="1"/>
      <w:numFmt w:val="bullet"/>
      <w:lvlText w:val=""/>
      <w:lvlJc w:val="left"/>
    </w:lvl>
    <w:lvl w:ilvl="4" w:tplc="E16A1DA6">
      <w:start w:val="1"/>
      <w:numFmt w:val="bullet"/>
      <w:lvlText w:val=""/>
      <w:lvlJc w:val="left"/>
    </w:lvl>
    <w:lvl w:ilvl="5" w:tplc="AFB8C2FE">
      <w:start w:val="1"/>
      <w:numFmt w:val="bullet"/>
      <w:lvlText w:val=""/>
      <w:lvlJc w:val="left"/>
    </w:lvl>
    <w:lvl w:ilvl="6" w:tplc="2D0A54F0">
      <w:start w:val="1"/>
      <w:numFmt w:val="bullet"/>
      <w:lvlText w:val=""/>
      <w:lvlJc w:val="left"/>
    </w:lvl>
    <w:lvl w:ilvl="7" w:tplc="F774CF2C">
      <w:start w:val="1"/>
      <w:numFmt w:val="bullet"/>
      <w:lvlText w:val=""/>
      <w:lvlJc w:val="left"/>
    </w:lvl>
    <w:lvl w:ilvl="8" w:tplc="5A26FB6C">
      <w:start w:val="1"/>
      <w:numFmt w:val="bullet"/>
      <w:lvlText w:val=""/>
      <w:lvlJc w:val="left"/>
    </w:lvl>
  </w:abstractNum>
  <w:abstractNum w:abstractNumId="8">
    <w:nsid w:val="09B20FC6"/>
    <w:multiLevelType w:val="hybridMultilevel"/>
    <w:tmpl w:val="B048674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0F030D0C"/>
    <w:multiLevelType w:val="hybridMultilevel"/>
    <w:tmpl w:val="6CA095EE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C504EE1"/>
    <w:multiLevelType w:val="multilevel"/>
    <w:tmpl w:val="87E00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2160"/>
      </w:pPr>
      <w:rPr>
        <w:rFonts w:hint="default"/>
      </w:rPr>
    </w:lvl>
  </w:abstractNum>
  <w:abstractNum w:abstractNumId="11">
    <w:nsid w:val="582B2BCE"/>
    <w:multiLevelType w:val="hybridMultilevel"/>
    <w:tmpl w:val="69845026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E6"/>
    <w:rsid w:val="000022B5"/>
    <w:rsid w:val="002C1AE6"/>
    <w:rsid w:val="002D1488"/>
    <w:rsid w:val="002F56FB"/>
    <w:rsid w:val="006A4016"/>
    <w:rsid w:val="007F37E2"/>
    <w:rsid w:val="00862779"/>
    <w:rsid w:val="008674CD"/>
    <w:rsid w:val="00897C5A"/>
    <w:rsid w:val="00E47DAF"/>
    <w:rsid w:val="00E73240"/>
    <w:rsid w:val="00E73BD0"/>
    <w:rsid w:val="00EE511C"/>
    <w:rsid w:val="00F51828"/>
    <w:rsid w:val="00F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2018-10-24T11:10:00Z</cp:lastPrinted>
  <dcterms:created xsi:type="dcterms:W3CDTF">2018-10-24T08:57:00Z</dcterms:created>
  <dcterms:modified xsi:type="dcterms:W3CDTF">2018-10-26T07:51:00Z</dcterms:modified>
</cp:coreProperties>
</file>