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383" w:rsidRDefault="002B5383">
      <w:pPr>
        <w:spacing w:line="15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6808EB" w:rsidRDefault="006808EB" w:rsidP="006808E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84.75pt">
            <v:imagedata r:id="rId6" o:title="Положение о комиссии"/>
          </v:shape>
        </w:pict>
      </w:r>
    </w:p>
    <w:p w:rsidR="006808EB" w:rsidRDefault="006808EB" w:rsidP="006808EB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6808EB" w:rsidRDefault="006808EB" w:rsidP="006808EB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B5383" w:rsidRDefault="006A3AF8" w:rsidP="006808EB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bookmarkStart w:id="1" w:name="_GoBack"/>
      <w:bookmarkEnd w:id="1"/>
      <w:r>
        <w:rPr>
          <w:rFonts w:ascii="Times New Roman" w:eastAsia="Times New Roman" w:hAnsi="Times New Roman"/>
          <w:sz w:val="22"/>
        </w:rPr>
        <w:lastRenderedPageBreak/>
        <w:t>1. Общие положения</w:t>
      </w:r>
    </w:p>
    <w:p w:rsidR="002B5383" w:rsidRDefault="002B5383">
      <w:pPr>
        <w:spacing w:line="33" w:lineRule="exact"/>
        <w:rPr>
          <w:rFonts w:ascii="Times New Roman" w:eastAsia="Times New Roman" w:hAnsi="Times New Roman"/>
        </w:rPr>
      </w:pPr>
    </w:p>
    <w:p w:rsidR="002B5383" w:rsidRDefault="006A3AF8" w:rsidP="00245FC8">
      <w:pPr>
        <w:tabs>
          <w:tab w:val="left" w:pos="1660"/>
          <w:tab w:val="left" w:pos="3020"/>
          <w:tab w:val="left" w:pos="3600"/>
          <w:tab w:val="left" w:pos="5780"/>
          <w:tab w:val="left" w:pos="7220"/>
          <w:tab w:val="left" w:pos="7680"/>
        </w:tabs>
        <w:spacing w:line="0" w:lineRule="atLeast"/>
        <w:ind w:left="284" w:firstLine="73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1.1.</w:t>
      </w:r>
      <w:r>
        <w:rPr>
          <w:rFonts w:ascii="Times New Roman" w:eastAsia="Times New Roman" w:hAnsi="Times New Roman"/>
          <w:sz w:val="22"/>
        </w:rPr>
        <w:tab/>
        <w:t>Комиссия</w:t>
      </w:r>
      <w:r>
        <w:rPr>
          <w:rFonts w:ascii="Times New Roman" w:eastAsia="Times New Roman" w:hAnsi="Times New Roman"/>
          <w:sz w:val="22"/>
        </w:rPr>
        <w:tab/>
        <w:t>по</w:t>
      </w:r>
      <w:r>
        <w:rPr>
          <w:rFonts w:ascii="Times New Roman" w:eastAsia="Times New Roman" w:hAnsi="Times New Roman"/>
          <w:sz w:val="22"/>
        </w:rPr>
        <w:tab/>
        <w:t>противодействию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коррупции</w:t>
      </w:r>
      <w:r>
        <w:rPr>
          <w:rFonts w:ascii="Times New Roman" w:eastAsia="Times New Roman" w:hAnsi="Times New Roman"/>
          <w:sz w:val="22"/>
        </w:rPr>
        <w:tab/>
        <w:t>в</w:t>
      </w:r>
      <w:r>
        <w:rPr>
          <w:rFonts w:ascii="Times New Roman" w:eastAsia="Times New Roman" w:hAnsi="Times New Roman"/>
          <w:sz w:val="22"/>
        </w:rPr>
        <w:tab/>
        <w:t>государственном бюджетном профессиональном образ</w:t>
      </w:r>
      <w:r w:rsidR="00245FC8">
        <w:rPr>
          <w:rFonts w:ascii="Times New Roman" w:eastAsia="Times New Roman" w:hAnsi="Times New Roman"/>
          <w:sz w:val="22"/>
        </w:rPr>
        <w:t>овательном учреждении «</w:t>
      </w:r>
      <w:proofErr w:type="spellStart"/>
      <w:r w:rsidR="00245FC8">
        <w:rPr>
          <w:rFonts w:ascii="Times New Roman" w:eastAsia="Times New Roman" w:hAnsi="Times New Roman"/>
          <w:sz w:val="22"/>
        </w:rPr>
        <w:t>Пожарно­</w:t>
      </w:r>
      <w:r>
        <w:rPr>
          <w:rFonts w:ascii="Times New Roman" w:eastAsia="Times New Roman" w:hAnsi="Times New Roman"/>
          <w:sz w:val="22"/>
        </w:rPr>
        <w:t>спасательный</w:t>
      </w:r>
      <w:proofErr w:type="spellEnd"/>
      <w:r>
        <w:rPr>
          <w:rFonts w:ascii="Times New Roman" w:eastAsia="Times New Roman" w:hAnsi="Times New Roman"/>
          <w:sz w:val="22"/>
        </w:rPr>
        <w:t xml:space="preserve"> колледж</w:t>
      </w:r>
      <w:r w:rsidR="00245FC8"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</w:t>
      </w:r>
      <w:r w:rsidR="00245FC8">
        <w:rPr>
          <w:rFonts w:ascii="Times New Roman" w:eastAsia="Times New Roman" w:hAnsi="Times New Roman"/>
          <w:sz w:val="22"/>
        </w:rPr>
        <w:t xml:space="preserve">                             </w:t>
      </w:r>
      <w:r>
        <w:rPr>
          <w:rFonts w:ascii="Times New Roman" w:eastAsia="Times New Roman" w:hAnsi="Times New Roman"/>
          <w:sz w:val="22"/>
        </w:rPr>
        <w:t>(далее - комиссия) является постоянно действующим совещательным органом государственного бюджетного профессионального образо</w:t>
      </w:r>
      <w:r w:rsidR="00245FC8">
        <w:rPr>
          <w:rFonts w:ascii="Times New Roman" w:eastAsia="Times New Roman" w:hAnsi="Times New Roman"/>
          <w:sz w:val="22"/>
        </w:rPr>
        <w:t>вательного учреждения «</w:t>
      </w:r>
      <w:proofErr w:type="spellStart"/>
      <w:r w:rsidR="00245FC8">
        <w:rPr>
          <w:rFonts w:ascii="Times New Roman" w:eastAsia="Times New Roman" w:hAnsi="Times New Roman"/>
          <w:sz w:val="22"/>
        </w:rPr>
        <w:t>Пожарно­</w:t>
      </w:r>
      <w:r>
        <w:rPr>
          <w:rFonts w:ascii="Times New Roman" w:eastAsia="Times New Roman" w:hAnsi="Times New Roman"/>
          <w:sz w:val="22"/>
        </w:rPr>
        <w:t>спасательный</w:t>
      </w:r>
      <w:proofErr w:type="spellEnd"/>
      <w:r>
        <w:rPr>
          <w:rFonts w:ascii="Times New Roman" w:eastAsia="Times New Roman" w:hAnsi="Times New Roman"/>
          <w:sz w:val="22"/>
        </w:rPr>
        <w:t xml:space="preserve"> колледж</w:t>
      </w:r>
      <w:r w:rsidR="00245FC8"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 (далее - Колледж) и его должностных лиц (работников), иных субъектов системы противодействия коррупции по реализации антикоррупционной политики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Колледжа.</w:t>
      </w:r>
    </w:p>
    <w:p w:rsidR="002B5383" w:rsidRDefault="002B5383" w:rsidP="00245FC8">
      <w:pPr>
        <w:spacing w:line="4" w:lineRule="exact"/>
        <w:jc w:val="both"/>
        <w:rPr>
          <w:rFonts w:ascii="Times New Roman" w:eastAsia="Times New Roman" w:hAnsi="Times New Roman"/>
        </w:rPr>
      </w:pPr>
    </w:p>
    <w:p w:rsidR="002B5383" w:rsidRPr="00245FC8" w:rsidRDefault="006A3AF8" w:rsidP="00245FC8">
      <w:pPr>
        <w:spacing w:line="263" w:lineRule="auto"/>
        <w:ind w:left="260" w:right="20" w:firstLine="74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1.2. </w:t>
      </w:r>
      <w:r w:rsidR="00245FC8">
        <w:rPr>
          <w:rFonts w:ascii="Times New Roman" w:eastAsia="Times New Roman" w:hAnsi="Times New Roman"/>
          <w:sz w:val="22"/>
        </w:rPr>
        <w:t>С</w:t>
      </w:r>
      <w:r>
        <w:rPr>
          <w:rFonts w:ascii="Times New Roman" w:eastAsia="Times New Roman" w:hAnsi="Times New Roman"/>
          <w:sz w:val="22"/>
        </w:rPr>
        <w:t>остав комиссии утверждаются приказом директора Колледжа.</w:t>
      </w:r>
    </w:p>
    <w:p w:rsidR="002B5383" w:rsidRDefault="006A3AF8" w:rsidP="00245FC8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Комиссия формируется в составе:</w:t>
      </w:r>
    </w:p>
    <w:p w:rsidR="002B5383" w:rsidRDefault="002B5383" w:rsidP="00245FC8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0" w:lineRule="atLeast"/>
        <w:ind w:left="10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председателя комиссии,</w:t>
      </w:r>
    </w:p>
    <w:p w:rsidR="002B5383" w:rsidRDefault="002B5383" w:rsidP="00245FC8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заместителя председателя комиссии,</w:t>
      </w:r>
    </w:p>
    <w:p w:rsidR="002B5383" w:rsidRDefault="002B5383" w:rsidP="00245FC8">
      <w:pPr>
        <w:spacing w:line="25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членов комиссии,</w:t>
      </w:r>
    </w:p>
    <w:p w:rsidR="002B5383" w:rsidRDefault="002B5383" w:rsidP="00245FC8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0" w:lineRule="atLeast"/>
        <w:ind w:left="10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ответственного секретаря комиссии.</w:t>
      </w:r>
    </w:p>
    <w:p w:rsidR="002B5383" w:rsidRDefault="002B5383" w:rsidP="00245FC8">
      <w:pPr>
        <w:spacing w:line="25" w:lineRule="exact"/>
        <w:jc w:val="both"/>
        <w:rPr>
          <w:rFonts w:ascii="Times New Roman" w:eastAsia="Times New Roman" w:hAnsi="Times New Roman"/>
        </w:rPr>
      </w:pPr>
    </w:p>
    <w:p w:rsidR="002B5383" w:rsidRPr="00245FC8" w:rsidRDefault="006A3AF8" w:rsidP="00245FC8">
      <w:pPr>
        <w:spacing w:line="272" w:lineRule="auto"/>
        <w:ind w:left="280" w:right="2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По решению директора Колледжа в состав комиссии могут быть включены представители иных государственных органов, органов местного самоуправления </w:t>
      </w:r>
      <w:r w:rsidR="00245FC8">
        <w:rPr>
          <w:rFonts w:ascii="Times New Roman" w:eastAsia="Times New Roman" w:hAnsi="Times New Roman"/>
          <w:sz w:val="22"/>
        </w:rPr>
        <w:t>Республики Ингушетия</w:t>
      </w:r>
      <w:r>
        <w:rPr>
          <w:rFonts w:ascii="Times New Roman" w:eastAsia="Times New Roman" w:hAnsi="Times New Roman"/>
          <w:sz w:val="22"/>
        </w:rPr>
        <w:t>, институтов гражданского общества, общественности.</w:t>
      </w:r>
    </w:p>
    <w:p w:rsidR="002B5383" w:rsidRDefault="006A3AF8" w:rsidP="00245FC8">
      <w:pPr>
        <w:spacing w:line="0" w:lineRule="atLeast"/>
        <w:ind w:left="10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1.3. Комиссия образуется в целях:</w:t>
      </w:r>
    </w:p>
    <w:p w:rsidR="002B5383" w:rsidRDefault="002B5383" w:rsidP="00245FC8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0" w:lineRule="atLeast"/>
        <w:ind w:left="10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предупреждения коррупционных правонарушений в Колледже;</w:t>
      </w:r>
    </w:p>
    <w:p w:rsidR="002B5383" w:rsidRDefault="002B5383" w:rsidP="00245FC8">
      <w:pPr>
        <w:spacing w:line="25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264" w:lineRule="auto"/>
        <w:ind w:left="280" w:right="2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организации выявления и устранения в Колледже причин и условий, порождающих коррупцию;</w:t>
      </w:r>
    </w:p>
    <w:p w:rsidR="002B5383" w:rsidRDefault="006A3AF8" w:rsidP="00245FC8">
      <w:pPr>
        <w:spacing w:line="259" w:lineRule="auto"/>
        <w:ind w:left="280" w:right="2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2B5383" w:rsidRDefault="002B5383" w:rsidP="00245FC8">
      <w:pPr>
        <w:spacing w:line="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264" w:lineRule="auto"/>
        <w:ind w:left="280" w:right="4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участия в пределах своих полномочий в реализации мероприятий, направленных на противодействие коррупции в Колледже.</w:t>
      </w:r>
    </w:p>
    <w:p w:rsidR="002B5383" w:rsidRDefault="006A3AF8" w:rsidP="00245FC8">
      <w:pPr>
        <w:spacing w:line="0" w:lineRule="atLeast"/>
        <w:ind w:left="10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1.4. Комиссия в своей деятельности руководствуется:</w:t>
      </w:r>
    </w:p>
    <w:p w:rsidR="002B5383" w:rsidRDefault="002B5383" w:rsidP="00245FC8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действующим законодательством Российской Федерации и </w:t>
      </w:r>
      <w:r w:rsidR="00245FC8">
        <w:rPr>
          <w:rFonts w:ascii="Times New Roman" w:eastAsia="Times New Roman" w:hAnsi="Times New Roman"/>
          <w:sz w:val="22"/>
        </w:rPr>
        <w:t>Республики Ингушетия</w:t>
      </w:r>
      <w:r>
        <w:rPr>
          <w:rFonts w:ascii="Times New Roman" w:eastAsia="Times New Roman" w:hAnsi="Times New Roman"/>
          <w:sz w:val="22"/>
        </w:rPr>
        <w:t>;</w:t>
      </w:r>
    </w:p>
    <w:p w:rsidR="002B5383" w:rsidRDefault="002B5383" w:rsidP="00245FC8">
      <w:pPr>
        <w:spacing w:line="25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spacing w:line="0" w:lineRule="atLeast"/>
        <w:ind w:left="10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положением о комиссии;</w:t>
      </w:r>
    </w:p>
    <w:p w:rsidR="002B5383" w:rsidRDefault="002B5383" w:rsidP="00245FC8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245FC8">
      <w:pPr>
        <w:tabs>
          <w:tab w:val="left" w:pos="2300"/>
          <w:tab w:val="left" w:pos="6420"/>
        </w:tabs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решениями</w:t>
      </w:r>
      <w:r>
        <w:rPr>
          <w:rFonts w:ascii="Times New Roman" w:eastAsia="Times New Roman" w:hAnsi="Times New Roman"/>
          <w:sz w:val="22"/>
        </w:rPr>
        <w:tab/>
        <w:t>Совета  при  Президенте  Российской</w:t>
      </w:r>
      <w:r w:rsidR="00245FC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Федерации  по  противодействию</w:t>
      </w:r>
    </w:p>
    <w:p w:rsidR="002B5383" w:rsidRDefault="002B5383" w:rsidP="00245FC8">
      <w:pPr>
        <w:spacing w:line="30" w:lineRule="exact"/>
        <w:jc w:val="both"/>
        <w:rPr>
          <w:rFonts w:ascii="Times New Roman" w:eastAsia="Times New Roman" w:hAnsi="Times New Roman"/>
        </w:rPr>
      </w:pPr>
    </w:p>
    <w:p w:rsidR="002B5383" w:rsidRDefault="006A3AF8" w:rsidP="00A40E54">
      <w:pPr>
        <w:tabs>
          <w:tab w:val="left" w:pos="1660"/>
          <w:tab w:val="left" w:pos="3040"/>
          <w:tab w:val="left" w:pos="5400"/>
          <w:tab w:val="left" w:pos="6300"/>
          <w:tab w:val="left" w:pos="6780"/>
          <w:tab w:val="left" w:pos="8840"/>
        </w:tabs>
        <w:spacing w:line="0" w:lineRule="atLeast"/>
        <w:ind w:left="2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коррупции,</w:t>
      </w:r>
      <w:r>
        <w:rPr>
          <w:rFonts w:ascii="Times New Roman" w:eastAsia="Times New Roman" w:hAnsi="Times New Roman"/>
          <w:sz w:val="22"/>
        </w:rPr>
        <w:tab/>
        <w:t>решениями</w:t>
      </w:r>
      <w:r>
        <w:rPr>
          <w:rFonts w:ascii="Times New Roman" w:eastAsia="Times New Roman" w:hAnsi="Times New Roman"/>
          <w:sz w:val="22"/>
        </w:rPr>
        <w:tab/>
      </w:r>
      <w:r w:rsidR="00A40E54">
        <w:rPr>
          <w:rFonts w:ascii="Times New Roman" w:eastAsia="Times New Roman" w:hAnsi="Times New Roman"/>
          <w:sz w:val="22"/>
        </w:rPr>
        <w:t xml:space="preserve">комиссии при Главе Республики Ингушетия по координации работы </w:t>
      </w:r>
      <w:r>
        <w:rPr>
          <w:rFonts w:ascii="Times New Roman" w:eastAsia="Times New Roman" w:hAnsi="Times New Roman"/>
          <w:sz w:val="22"/>
        </w:rPr>
        <w:t>по</w:t>
      </w:r>
      <w:r w:rsidR="00A40E54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противодействию</w:t>
      </w:r>
      <w:r>
        <w:rPr>
          <w:rFonts w:ascii="Times New Roman" w:eastAsia="Times New Roman" w:hAnsi="Times New Roman"/>
          <w:sz w:val="22"/>
        </w:rPr>
        <w:tab/>
        <w:t>коррупции</w:t>
      </w:r>
      <w:r w:rsidR="00A40E54">
        <w:rPr>
          <w:rFonts w:ascii="Times New Roman" w:eastAsia="Times New Roman" w:hAnsi="Times New Roman"/>
          <w:sz w:val="22"/>
        </w:rPr>
        <w:t xml:space="preserve"> в Республике Ингушетия, </w:t>
      </w:r>
      <w:r>
        <w:rPr>
          <w:rFonts w:ascii="Times New Roman" w:eastAsia="Times New Roman" w:hAnsi="Times New Roman"/>
          <w:sz w:val="22"/>
        </w:rPr>
        <w:t xml:space="preserve">образованного </w:t>
      </w:r>
      <w:r w:rsidR="00A40E54">
        <w:rPr>
          <w:rFonts w:ascii="Times New Roman" w:eastAsia="Times New Roman" w:hAnsi="Times New Roman"/>
          <w:sz w:val="22"/>
        </w:rPr>
        <w:t>Указом Главы Республики Ингушетия от 28 октября 2016 г. № 221</w:t>
      </w:r>
      <w:r>
        <w:rPr>
          <w:rFonts w:ascii="Times New Roman" w:eastAsia="Times New Roman" w:hAnsi="Times New Roman"/>
          <w:sz w:val="22"/>
        </w:rPr>
        <w:t>;</w:t>
      </w:r>
    </w:p>
    <w:p w:rsidR="002B5383" w:rsidRDefault="002B5383" w:rsidP="00245FC8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Default="006A3AF8" w:rsidP="00A40E54">
      <w:pPr>
        <w:tabs>
          <w:tab w:val="left" w:pos="2300"/>
          <w:tab w:val="left" w:pos="3200"/>
          <w:tab w:val="left" w:pos="4400"/>
          <w:tab w:val="left" w:pos="4840"/>
          <w:tab w:val="left" w:pos="6440"/>
          <w:tab w:val="left" w:pos="8220"/>
        </w:tabs>
        <w:spacing w:line="0" w:lineRule="atLeast"/>
        <w:ind w:left="284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правовыми</w:t>
      </w:r>
      <w:r>
        <w:rPr>
          <w:rFonts w:ascii="Times New Roman" w:eastAsia="Times New Roman" w:hAnsi="Times New Roman"/>
          <w:sz w:val="22"/>
        </w:rPr>
        <w:tab/>
        <w:t>актами</w:t>
      </w:r>
      <w:r>
        <w:rPr>
          <w:rFonts w:ascii="Times New Roman" w:eastAsia="Times New Roman" w:hAnsi="Times New Roman"/>
          <w:sz w:val="22"/>
        </w:rPr>
        <w:tab/>
      </w:r>
      <w:r w:rsidR="00A40E54">
        <w:rPr>
          <w:rFonts w:ascii="Times New Roman" w:eastAsia="Times New Roman" w:hAnsi="Times New Roman"/>
          <w:sz w:val="22"/>
        </w:rPr>
        <w:t>Министерства образования и науки Республики Ингушетия</w:t>
      </w:r>
      <w:r>
        <w:rPr>
          <w:rFonts w:ascii="Times New Roman" w:eastAsia="Times New Roman" w:hAnsi="Times New Roman"/>
          <w:sz w:val="22"/>
        </w:rPr>
        <w:t>,</w:t>
      </w:r>
      <w:r w:rsidR="00A40E54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иных исполнительных органов государственной власти </w:t>
      </w:r>
      <w:r w:rsidR="00A40E54">
        <w:rPr>
          <w:rFonts w:ascii="Times New Roman" w:eastAsia="Times New Roman" w:hAnsi="Times New Roman"/>
          <w:sz w:val="22"/>
        </w:rPr>
        <w:t>Республики Ингушетия</w:t>
      </w:r>
      <w:r>
        <w:rPr>
          <w:rFonts w:ascii="Times New Roman" w:eastAsia="Times New Roman" w:hAnsi="Times New Roman"/>
          <w:sz w:val="22"/>
        </w:rPr>
        <w:t>, уполномоченных на решение задач в сфере реализации антикоррупционной политики;</w:t>
      </w:r>
    </w:p>
    <w:p w:rsidR="002B5383" w:rsidRDefault="00A40E54" w:rsidP="00A40E54">
      <w:pPr>
        <w:spacing w:line="263" w:lineRule="auto"/>
        <w:ind w:left="260" w:right="20" w:firstLine="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</w:t>
      </w:r>
      <w:r w:rsidR="006A3AF8">
        <w:rPr>
          <w:rFonts w:ascii="Times New Roman" w:eastAsia="Times New Roman" w:hAnsi="Times New Roman"/>
          <w:sz w:val="22"/>
        </w:rPr>
        <w:t xml:space="preserve">поручениями </w:t>
      </w:r>
      <w:r>
        <w:rPr>
          <w:rFonts w:ascii="Times New Roman" w:eastAsia="Times New Roman" w:hAnsi="Times New Roman"/>
          <w:sz w:val="22"/>
        </w:rPr>
        <w:t>Главы Республики Ингушетия, Председателя Правительства Республики Ингушетия, заместителя Председателя Правительства Республики Ингушетия</w:t>
      </w:r>
      <w:r w:rsidR="006A3AF8">
        <w:rPr>
          <w:rFonts w:ascii="Times New Roman" w:eastAsia="Times New Roman" w:hAnsi="Times New Roman"/>
          <w:sz w:val="22"/>
        </w:rPr>
        <w:t>,</w:t>
      </w:r>
      <w:r w:rsidR="006A3AF8">
        <w:rPr>
          <w:rFonts w:ascii="Times New Roman" w:eastAsia="Times New Roman" w:hAnsi="Times New Roman"/>
          <w:sz w:val="22"/>
        </w:rPr>
        <w:tab/>
        <w:t>координирующего</w:t>
      </w:r>
      <w:r w:rsidR="006A3AF8">
        <w:rPr>
          <w:rFonts w:ascii="Times New Roman" w:eastAsia="Times New Roman" w:hAnsi="Times New Roman"/>
          <w:sz w:val="22"/>
        </w:rPr>
        <w:tab/>
        <w:t>и</w:t>
      </w:r>
      <w:r>
        <w:rPr>
          <w:rFonts w:ascii="Times New Roman" w:eastAsia="Times New Roman" w:hAnsi="Times New Roman"/>
          <w:sz w:val="22"/>
        </w:rPr>
        <w:t xml:space="preserve"> </w:t>
      </w:r>
      <w:r w:rsidR="006A3AF8">
        <w:rPr>
          <w:rFonts w:ascii="Times New Roman" w:eastAsia="Times New Roman" w:hAnsi="Times New Roman"/>
          <w:sz w:val="22"/>
        </w:rPr>
        <w:t>контролирующего</w:t>
      </w:r>
      <w:r w:rsidR="006A3AF8">
        <w:rPr>
          <w:rFonts w:ascii="Times New Roman" w:eastAsia="Times New Roman" w:hAnsi="Times New Roman"/>
          <w:sz w:val="22"/>
        </w:rPr>
        <w:tab/>
        <w:t>деятельность</w:t>
      </w:r>
      <w:r>
        <w:rPr>
          <w:rFonts w:ascii="Times New Roman" w:eastAsia="Times New Roman" w:hAnsi="Times New Roman"/>
          <w:sz w:val="22"/>
        </w:rPr>
        <w:t xml:space="preserve"> Министерства образования и науки Республики Ингушетия</w:t>
      </w:r>
    </w:p>
    <w:p w:rsidR="002B5383" w:rsidRDefault="002B5383" w:rsidP="00245FC8">
      <w:pPr>
        <w:spacing w:line="26" w:lineRule="exact"/>
        <w:jc w:val="both"/>
        <w:rPr>
          <w:rFonts w:ascii="Times New Roman" w:eastAsia="Times New Roman" w:hAnsi="Times New Roman"/>
        </w:rPr>
      </w:pPr>
    </w:p>
    <w:p w:rsidR="002B5383" w:rsidRDefault="002B5383" w:rsidP="00245FC8">
      <w:pPr>
        <w:spacing w:line="30" w:lineRule="exact"/>
        <w:jc w:val="both"/>
        <w:rPr>
          <w:rFonts w:ascii="Times New Roman" w:eastAsia="Times New Roman" w:hAnsi="Times New Roman"/>
        </w:rPr>
      </w:pPr>
    </w:p>
    <w:p w:rsidR="002B5383" w:rsidRPr="00C1076D" w:rsidRDefault="006A3AF8" w:rsidP="00C1076D">
      <w:pPr>
        <w:spacing w:line="0" w:lineRule="atLeast"/>
        <w:ind w:left="284" w:firstLine="73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 xml:space="preserve">1.5.  Комиссия  осуществляет  свою  деятельность  во  взаимодействии  с </w:t>
      </w:r>
      <w:r w:rsidR="00C1076D">
        <w:rPr>
          <w:rFonts w:ascii="Times New Roman" w:eastAsia="Times New Roman" w:hAnsi="Times New Roman"/>
          <w:sz w:val="22"/>
        </w:rPr>
        <w:t>Министерством образования и науки Республики Ингушетия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органами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прокуратуры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и</w:t>
      </w:r>
      <w:r w:rsidR="00C1076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правоохранительными</w:t>
      </w:r>
      <w:r w:rsidR="00C1076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органами</w:t>
      </w:r>
      <w:r w:rsidR="00C1076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(при необходимости), институтами гражданского общества, общественностью.</w:t>
      </w:r>
    </w:p>
    <w:p w:rsidR="002B5383" w:rsidRDefault="006A3AF8">
      <w:pPr>
        <w:spacing w:line="0" w:lineRule="atLeast"/>
        <w:ind w:right="-299"/>
        <w:jc w:val="center"/>
        <w:rPr>
          <w:rFonts w:ascii="Times New Roman" w:eastAsia="Times New Roman" w:hAnsi="Times New Roman"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sz w:val="22"/>
        </w:rPr>
        <w:t>2. Задачи комиссии</w:t>
      </w:r>
    </w:p>
    <w:p w:rsidR="002B5383" w:rsidRDefault="002B5383">
      <w:pPr>
        <w:spacing w:line="33" w:lineRule="exact"/>
        <w:rPr>
          <w:rFonts w:ascii="Times New Roman" w:eastAsia="Times New Roman" w:hAnsi="Times New Roman"/>
        </w:rPr>
      </w:pPr>
    </w:p>
    <w:p w:rsidR="002B5383" w:rsidRDefault="006A3AF8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Задачами комиссии являются:</w:t>
      </w:r>
    </w:p>
    <w:p w:rsidR="002B5383" w:rsidRDefault="002B5383">
      <w:pPr>
        <w:spacing w:line="21" w:lineRule="exact"/>
        <w:rPr>
          <w:rFonts w:ascii="Times New Roman" w:eastAsia="Times New Roman" w:hAnsi="Times New Roman"/>
        </w:rPr>
      </w:pPr>
    </w:p>
    <w:p w:rsidR="002B5383" w:rsidRDefault="006A3AF8">
      <w:pPr>
        <w:spacing w:line="261" w:lineRule="auto"/>
        <w:ind w:left="280" w:right="20" w:firstLine="71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 Участие в реализации государственной политики в области противодействия коррупции в Колледже.</w:t>
      </w:r>
    </w:p>
    <w:p w:rsidR="002B5383" w:rsidRDefault="002B5383">
      <w:pPr>
        <w:spacing w:line="2" w:lineRule="exact"/>
        <w:rPr>
          <w:rFonts w:ascii="Times New Roman" w:eastAsia="Times New Roman" w:hAnsi="Times New Roman"/>
        </w:rPr>
      </w:pPr>
    </w:p>
    <w:p w:rsidR="002B5383" w:rsidRDefault="006A3AF8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 Устранение (минимизация) коррупционных проявлений в деятельности Колледжа.</w:t>
      </w:r>
    </w:p>
    <w:p w:rsidR="002B5383" w:rsidRDefault="002B5383">
      <w:pPr>
        <w:spacing w:line="25" w:lineRule="exact"/>
        <w:rPr>
          <w:rFonts w:ascii="Times New Roman" w:eastAsia="Times New Roman" w:hAnsi="Times New Roman"/>
        </w:rPr>
      </w:pPr>
    </w:p>
    <w:p w:rsidR="002B5383" w:rsidRDefault="006A3AF8">
      <w:pPr>
        <w:tabs>
          <w:tab w:val="left" w:pos="1560"/>
          <w:tab w:val="left" w:pos="3160"/>
          <w:tab w:val="left" w:pos="3480"/>
          <w:tab w:val="left" w:pos="4440"/>
          <w:tab w:val="left" w:pos="5240"/>
          <w:tab w:val="left" w:pos="6820"/>
          <w:tab w:val="left" w:pos="8420"/>
        </w:tabs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2.3.</w:t>
      </w:r>
      <w:r>
        <w:rPr>
          <w:rFonts w:ascii="Times New Roman" w:eastAsia="Times New Roman" w:hAnsi="Times New Roman"/>
          <w:sz w:val="22"/>
        </w:rPr>
        <w:tab/>
        <w:t>Координация</w:t>
      </w:r>
      <w:r>
        <w:rPr>
          <w:rFonts w:ascii="Times New Roman" w:eastAsia="Times New Roman" w:hAnsi="Times New Roman"/>
          <w:sz w:val="22"/>
        </w:rPr>
        <w:tab/>
        <w:t>в</w:t>
      </w:r>
      <w:r>
        <w:rPr>
          <w:rFonts w:ascii="Times New Roman" w:eastAsia="Times New Roman" w:hAnsi="Times New Roman"/>
          <w:sz w:val="22"/>
        </w:rPr>
        <w:tab/>
        <w:t>рамках</w:t>
      </w:r>
      <w:r>
        <w:rPr>
          <w:rFonts w:ascii="Times New Roman" w:eastAsia="Times New Roman" w:hAnsi="Times New Roman"/>
          <w:sz w:val="22"/>
        </w:rPr>
        <w:tab/>
        <w:t>своей</w:t>
      </w:r>
      <w:r>
        <w:rPr>
          <w:rFonts w:ascii="Times New Roman" w:eastAsia="Times New Roman" w:hAnsi="Times New Roman"/>
          <w:sz w:val="22"/>
        </w:rPr>
        <w:tab/>
        <w:t>компетенции</w:t>
      </w:r>
      <w:r>
        <w:rPr>
          <w:rFonts w:ascii="Times New Roman" w:eastAsia="Times New Roman" w:hAnsi="Times New Roman"/>
          <w:sz w:val="22"/>
        </w:rPr>
        <w:tab/>
        <w:t>деятельности</w:t>
      </w:r>
      <w:r>
        <w:rPr>
          <w:rFonts w:ascii="Times New Roman" w:eastAsia="Times New Roman" w:hAnsi="Times New Roman"/>
          <w:sz w:val="22"/>
        </w:rPr>
        <w:tab/>
        <w:t>подразделений</w:t>
      </w:r>
    </w:p>
    <w:p w:rsidR="002B5383" w:rsidRDefault="002B5383">
      <w:pPr>
        <w:spacing w:line="21" w:lineRule="exact"/>
        <w:rPr>
          <w:rFonts w:ascii="Times New Roman" w:eastAsia="Times New Roman" w:hAnsi="Times New Roman"/>
        </w:rPr>
      </w:pPr>
    </w:p>
    <w:p w:rsidR="002B5383" w:rsidRDefault="006A3AF8">
      <w:pPr>
        <w:numPr>
          <w:ilvl w:val="0"/>
          <w:numId w:val="4"/>
        </w:numPr>
        <w:tabs>
          <w:tab w:val="left" w:pos="548"/>
        </w:tabs>
        <w:spacing w:line="261" w:lineRule="auto"/>
        <w:ind w:left="280" w:right="20" w:hanging="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должностных лиц (работников) Колледжа, иных субъектов системы противодействия коррупции по реализации антикоррупционной политики в Колледже.</w:t>
      </w:r>
    </w:p>
    <w:p w:rsidR="002B5383" w:rsidRDefault="002B5383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B5383" w:rsidRDefault="006A3AF8">
      <w:pPr>
        <w:spacing w:line="261" w:lineRule="auto"/>
        <w:ind w:left="260" w:right="2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2.4. Предварительное (до внесения на рассмотрение директора Колледжа) рассмотрение проектов правовых актов и планирующих документов Колледжа в сфере противодействия коррупции (при необходимости).</w:t>
      </w:r>
    </w:p>
    <w:p w:rsidR="002B5383" w:rsidRDefault="006A3AF8">
      <w:pPr>
        <w:spacing w:line="261" w:lineRule="auto"/>
        <w:ind w:left="280" w:right="20" w:firstLine="71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2.5. </w:t>
      </w:r>
      <w:proofErr w:type="gramStart"/>
      <w:r>
        <w:rPr>
          <w:rFonts w:ascii="Times New Roman" w:eastAsia="Times New Roman" w:hAnsi="Times New Roman"/>
          <w:sz w:val="22"/>
        </w:rPr>
        <w:t>Контроль за</w:t>
      </w:r>
      <w:proofErr w:type="gramEnd"/>
      <w:r>
        <w:rPr>
          <w:rFonts w:ascii="Times New Roman" w:eastAsia="Times New Roman" w:hAnsi="Times New Roman"/>
          <w:sz w:val="22"/>
        </w:rPr>
        <w:t xml:space="preserve"> реализацией мероприятий, предусмотренных планами противодействия коррупции в Колледже.</w:t>
      </w:r>
    </w:p>
    <w:p w:rsidR="002B5383" w:rsidRDefault="002B5383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B5383" w:rsidRDefault="006A3AF8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2.6. Решение иных задач, предусмотренных законодательством Российской Федерации</w:t>
      </w:r>
    </w:p>
    <w:p w:rsidR="002B5383" w:rsidRDefault="002B5383">
      <w:pPr>
        <w:spacing w:line="25" w:lineRule="exact"/>
        <w:rPr>
          <w:rFonts w:ascii="Times New Roman" w:eastAsia="Times New Roman" w:hAnsi="Times New Roman"/>
          <w:sz w:val="22"/>
        </w:rPr>
      </w:pPr>
    </w:p>
    <w:p w:rsidR="002B5383" w:rsidRDefault="00C1076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1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Республики Ингушетия</w:t>
      </w:r>
      <w:r w:rsidR="006A3AF8">
        <w:rPr>
          <w:rFonts w:ascii="Times New Roman" w:eastAsia="Times New Roman" w:hAnsi="Times New Roman"/>
          <w:sz w:val="22"/>
        </w:rPr>
        <w:t xml:space="preserve"> о противодействии коррупции.</w:t>
      </w:r>
    </w:p>
    <w:p w:rsidR="002B5383" w:rsidRDefault="002B5383">
      <w:pPr>
        <w:spacing w:line="286" w:lineRule="exact"/>
        <w:rPr>
          <w:rFonts w:ascii="Times New Roman" w:eastAsia="Times New Roman" w:hAnsi="Times New Roman"/>
          <w:sz w:val="22"/>
        </w:rPr>
      </w:pPr>
    </w:p>
    <w:p w:rsidR="002B5383" w:rsidRDefault="006A3AF8">
      <w:pPr>
        <w:numPr>
          <w:ilvl w:val="1"/>
          <w:numId w:val="4"/>
        </w:numPr>
        <w:tabs>
          <w:tab w:val="left" w:pos="3380"/>
        </w:tabs>
        <w:spacing w:line="0" w:lineRule="atLeast"/>
        <w:ind w:left="3380" w:hanging="29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Направления деятельности комиссии</w:t>
      </w:r>
    </w:p>
    <w:p w:rsidR="002B5383" w:rsidRDefault="002B5383">
      <w:pPr>
        <w:spacing w:line="299" w:lineRule="exact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0" w:lineRule="atLeast"/>
        <w:ind w:left="10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Основными направлениями деятельности комиссии являются:</w:t>
      </w:r>
    </w:p>
    <w:p w:rsidR="002B5383" w:rsidRDefault="002B5383" w:rsidP="00C1076D">
      <w:pPr>
        <w:spacing w:line="33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261" w:lineRule="auto"/>
        <w:ind w:left="280" w:right="2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 Осуществление координации деятельности по реализации антикоррупционной политики в Колледже.</w:t>
      </w:r>
    </w:p>
    <w:p w:rsidR="002B5383" w:rsidRDefault="002B5383" w:rsidP="00C1076D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264" w:lineRule="auto"/>
        <w:ind w:left="280" w:right="2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 Анализ коррупционных рисков, выявление причин и условий, способствующих совершению коррупционных правонарушений в Колледже, и подготовка предложений по их устранению.</w:t>
      </w:r>
    </w:p>
    <w:p w:rsidR="002B5383" w:rsidRDefault="006A3AF8" w:rsidP="00C1076D">
      <w:pPr>
        <w:spacing w:line="272" w:lineRule="auto"/>
        <w:ind w:left="260" w:firstLine="7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3.3.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Колледже.</w:t>
      </w:r>
    </w:p>
    <w:p w:rsidR="00C1076D" w:rsidRDefault="006A3AF8" w:rsidP="00C1076D">
      <w:pPr>
        <w:spacing w:line="259" w:lineRule="auto"/>
        <w:ind w:left="260" w:right="20" w:firstLine="7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3.4. Рассмотрение уведомлений о результатах выездных проверок деятельности Колледжа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</w:t>
      </w:r>
      <w:r w:rsidR="00C1076D">
        <w:rPr>
          <w:rFonts w:ascii="Times New Roman" w:eastAsia="Times New Roman" w:hAnsi="Times New Roman"/>
          <w:sz w:val="22"/>
        </w:rPr>
        <w:t xml:space="preserve"> в </w:t>
      </w:r>
      <w:r>
        <w:rPr>
          <w:rFonts w:ascii="Times New Roman" w:eastAsia="Times New Roman" w:hAnsi="Times New Roman"/>
          <w:sz w:val="22"/>
        </w:rPr>
        <w:t xml:space="preserve">процессе проверок в Колледже, и учету рекомендаций, данных в ходе выездных проверок. </w:t>
      </w:r>
    </w:p>
    <w:p w:rsidR="002B5383" w:rsidRDefault="006A3AF8" w:rsidP="00C1076D">
      <w:pPr>
        <w:spacing w:line="259" w:lineRule="auto"/>
        <w:ind w:left="260" w:right="20" w:firstLine="7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3.5. Рассмотрение в рамках своей компетенции поступивших в Колледже актов</w:t>
      </w:r>
      <w:r w:rsidR="00C1076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прокурорского реагирования и принятие мер по устранению выявленных нарушений в сфере противодействия коррупции.</w:t>
      </w:r>
    </w:p>
    <w:p w:rsidR="002B5383" w:rsidRDefault="002B5383" w:rsidP="00C1076D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270" w:lineRule="auto"/>
        <w:ind w:left="260" w:right="20" w:firstLine="7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3.6.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Колледже при выявлении органами прокуратуры, правоохранительными и контролирующими органами коррупционных правонарушений в Колледже.</w:t>
      </w:r>
    </w:p>
    <w:p w:rsidR="002B5383" w:rsidRDefault="006A3AF8" w:rsidP="00C1076D">
      <w:pPr>
        <w:spacing w:line="259" w:lineRule="auto"/>
        <w:ind w:left="260" w:right="20" w:firstLine="7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3.7. Реализация в Колледже антикоррупционной политики в сфере закупок товаров, работ, услуг для обеспечения государственных нужд (в случае, если закупки осуществляются Колледжем самостоятельно).</w:t>
      </w:r>
    </w:p>
    <w:p w:rsidR="002B5383" w:rsidRDefault="002B5383" w:rsidP="00C1076D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262" w:lineRule="auto"/>
        <w:ind w:left="280" w:right="2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3.8. Реализация антикоррупционной политики в сфере учета и использования государственного имущества </w:t>
      </w:r>
      <w:r w:rsidR="00C1076D">
        <w:rPr>
          <w:rFonts w:ascii="Times New Roman" w:eastAsia="Times New Roman" w:hAnsi="Times New Roman"/>
          <w:sz w:val="22"/>
        </w:rPr>
        <w:t>Республики Ингушетия</w:t>
      </w:r>
      <w:r>
        <w:rPr>
          <w:rFonts w:ascii="Times New Roman" w:eastAsia="Times New Roman" w:hAnsi="Times New Roman"/>
          <w:sz w:val="22"/>
        </w:rPr>
        <w:t xml:space="preserve"> и при использовании Колледжем</w:t>
      </w:r>
      <w:r w:rsidR="00C1076D">
        <w:rPr>
          <w:rFonts w:ascii="Times New Roman" w:eastAsia="Times New Roman" w:hAnsi="Times New Roman"/>
          <w:sz w:val="22"/>
        </w:rPr>
        <w:t xml:space="preserve"> средств бюджета Республики Ингушетия</w:t>
      </w:r>
      <w:r>
        <w:rPr>
          <w:rFonts w:ascii="Times New Roman" w:eastAsia="Times New Roman" w:hAnsi="Times New Roman"/>
          <w:sz w:val="22"/>
        </w:rPr>
        <w:t>, в том числе:</w:t>
      </w:r>
    </w:p>
    <w:p w:rsidR="002B5383" w:rsidRDefault="002B5383" w:rsidP="00C1076D">
      <w:pPr>
        <w:spacing w:line="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261" w:lineRule="auto"/>
        <w:ind w:left="280" w:right="20" w:firstLine="71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рассмотрение в рамках своей компетенции поступивших в Колледж актов проверок (ревизий) основной и финансово-хозяйственной деятельности и выработка мер по устранению выявленных нарушений;</w:t>
      </w:r>
    </w:p>
    <w:p w:rsidR="002B5383" w:rsidRDefault="002B5383" w:rsidP="00C1076D">
      <w:pPr>
        <w:spacing w:line="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реализация принципов прозрачности и социальной справедливости при организации</w:t>
      </w:r>
    </w:p>
    <w:p w:rsidR="002B5383" w:rsidRDefault="002B5383" w:rsidP="00C1076D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  <w:sectPr w:rsidR="002B5383">
          <w:pgSz w:w="12240" w:h="15840"/>
          <w:pgMar w:top="897" w:right="840" w:bottom="595" w:left="1440" w:header="0" w:footer="0" w:gutter="0"/>
          <w:cols w:space="0" w:equalWidth="0">
            <w:col w:w="9960"/>
          </w:cols>
          <w:docGrid w:linePitch="360"/>
        </w:sectPr>
      </w:pPr>
    </w:p>
    <w:p w:rsidR="002B5383" w:rsidRPr="00C1076D" w:rsidRDefault="006A3AF8" w:rsidP="00C1076D">
      <w:pPr>
        <w:numPr>
          <w:ilvl w:val="0"/>
          <w:numId w:val="6"/>
        </w:numPr>
        <w:tabs>
          <w:tab w:val="left" w:pos="467"/>
        </w:tabs>
        <w:spacing w:line="265" w:lineRule="auto"/>
        <w:ind w:left="284" w:hanging="10"/>
        <w:jc w:val="both"/>
        <w:rPr>
          <w:rFonts w:ascii="Times New Roman" w:eastAsia="Times New Roman" w:hAnsi="Times New Roman"/>
          <w:sz w:val="22"/>
        </w:rPr>
      </w:pPr>
      <w:bookmarkStart w:id="3" w:name="page4"/>
      <w:bookmarkEnd w:id="3"/>
      <w:proofErr w:type="gramStart"/>
      <w:r>
        <w:rPr>
          <w:rFonts w:ascii="Times New Roman" w:eastAsia="Times New Roman" w:hAnsi="Times New Roman"/>
          <w:sz w:val="22"/>
        </w:rPr>
        <w:lastRenderedPageBreak/>
        <w:t>осуществлении</w:t>
      </w:r>
      <w:proofErr w:type="gramEnd"/>
      <w:r>
        <w:rPr>
          <w:rFonts w:ascii="Times New Roman" w:eastAsia="Times New Roman" w:hAnsi="Times New Roman"/>
          <w:sz w:val="22"/>
        </w:rPr>
        <w:t xml:space="preserve"> материального стимулирования (премирования) </w:t>
      </w:r>
      <w:r w:rsidR="00C1076D">
        <w:rPr>
          <w:rFonts w:ascii="Times New Roman" w:eastAsia="Times New Roman" w:hAnsi="Times New Roman"/>
          <w:sz w:val="22"/>
        </w:rPr>
        <w:t xml:space="preserve">работников Колледжа; мониторинг </w:t>
      </w:r>
      <w:r>
        <w:rPr>
          <w:rFonts w:ascii="Times New Roman" w:eastAsia="Times New Roman" w:hAnsi="Times New Roman"/>
          <w:sz w:val="22"/>
        </w:rPr>
        <w:t>распределения средств, полученных Колледжем за предоставление</w:t>
      </w:r>
      <w:r w:rsidR="00C1076D">
        <w:rPr>
          <w:rFonts w:ascii="Times New Roman" w:eastAsia="Times New Roman" w:hAnsi="Times New Roman"/>
          <w:sz w:val="22"/>
        </w:rPr>
        <w:t xml:space="preserve"> </w:t>
      </w:r>
      <w:r w:rsidRPr="00C1076D">
        <w:rPr>
          <w:rFonts w:ascii="Times New Roman" w:eastAsia="Times New Roman" w:hAnsi="Times New Roman"/>
          <w:sz w:val="22"/>
        </w:rPr>
        <w:t>платных услуг (в случае оказания организацией платных услуг).</w:t>
      </w:r>
    </w:p>
    <w:p w:rsidR="002B5383" w:rsidRDefault="002B5383" w:rsidP="00C1076D">
      <w:pPr>
        <w:spacing w:line="25" w:lineRule="exact"/>
        <w:ind w:left="993" w:hanging="719"/>
        <w:jc w:val="both"/>
        <w:rPr>
          <w:rFonts w:ascii="Times New Roman" w:eastAsia="Times New Roman" w:hAnsi="Times New Roman"/>
        </w:rPr>
      </w:pPr>
    </w:p>
    <w:p w:rsidR="002B5383" w:rsidRDefault="00C1076D" w:rsidP="00C1076D">
      <w:pPr>
        <w:spacing w:line="0" w:lineRule="atLeast"/>
        <w:ind w:left="993" w:hanging="71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</w:t>
      </w:r>
      <w:r w:rsidR="006A3AF8">
        <w:rPr>
          <w:rFonts w:ascii="Times New Roman" w:eastAsia="Times New Roman" w:hAnsi="Times New Roman"/>
          <w:sz w:val="22"/>
        </w:rPr>
        <w:t>3.9. Организация антикоррупционного образования работников Колледжа.</w:t>
      </w:r>
    </w:p>
    <w:p w:rsidR="002B5383" w:rsidRDefault="002B5383" w:rsidP="00C1076D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0" w:lineRule="atLeast"/>
        <w:ind w:left="10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3.10. Подведение итогов работы по противодействию коррупции в Колледже.</w:t>
      </w:r>
    </w:p>
    <w:p w:rsidR="002B5383" w:rsidRDefault="002B5383">
      <w:pPr>
        <w:spacing w:line="291" w:lineRule="exact"/>
        <w:rPr>
          <w:rFonts w:ascii="Times New Roman" w:eastAsia="Times New Roman" w:hAnsi="Times New Roman"/>
        </w:rPr>
      </w:pPr>
    </w:p>
    <w:p w:rsidR="002B5383" w:rsidRDefault="006A3AF8">
      <w:pPr>
        <w:spacing w:line="0" w:lineRule="atLeast"/>
        <w:ind w:right="-31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 Полномочия комиссии</w:t>
      </w:r>
    </w:p>
    <w:p w:rsidR="002B5383" w:rsidRDefault="002B5383">
      <w:pPr>
        <w:spacing w:line="299" w:lineRule="exact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263" w:lineRule="auto"/>
        <w:ind w:left="26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Колледжа.</w:t>
      </w:r>
    </w:p>
    <w:p w:rsidR="002B5383" w:rsidRDefault="002B5383" w:rsidP="00C1076D">
      <w:pPr>
        <w:spacing w:line="3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4.2. Приглашать для участия в заседаниях комиссии руководителей подразделений</w:t>
      </w:r>
    </w:p>
    <w:p w:rsidR="002B5383" w:rsidRDefault="002B5383" w:rsidP="00C1076D">
      <w:pPr>
        <w:spacing w:line="25" w:lineRule="exact"/>
        <w:jc w:val="both"/>
        <w:rPr>
          <w:rFonts w:ascii="Times New Roman" w:eastAsia="Times New Roman" w:hAnsi="Times New Roman"/>
        </w:rPr>
      </w:pPr>
    </w:p>
    <w:p w:rsidR="002B5383" w:rsidRDefault="006A3AF8" w:rsidP="00C1076D">
      <w:pPr>
        <w:numPr>
          <w:ilvl w:val="0"/>
          <w:numId w:val="7"/>
        </w:numPr>
        <w:tabs>
          <w:tab w:val="left" w:pos="567"/>
        </w:tabs>
        <w:spacing w:line="261" w:lineRule="auto"/>
        <w:ind w:left="260" w:firstLine="1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работников Колледжа, а также (по согласованию) должностных лиц </w:t>
      </w:r>
      <w:r w:rsidR="00C1076D">
        <w:rPr>
          <w:rFonts w:ascii="Times New Roman" w:eastAsia="Times New Roman" w:hAnsi="Times New Roman"/>
          <w:sz w:val="22"/>
        </w:rPr>
        <w:t>Министерства образования и науки Республики Ингушетия</w:t>
      </w:r>
      <w:r>
        <w:rPr>
          <w:rFonts w:ascii="Times New Roman" w:eastAsia="Times New Roman" w:hAnsi="Times New Roman"/>
          <w:sz w:val="22"/>
        </w:rPr>
        <w:t xml:space="preserve">, представителей органов прокуратуры, других государственных органов, органов местного самоуправления </w:t>
      </w:r>
      <w:r w:rsidR="00C1076D">
        <w:rPr>
          <w:rFonts w:ascii="Times New Roman" w:eastAsia="Times New Roman" w:hAnsi="Times New Roman"/>
          <w:sz w:val="22"/>
        </w:rPr>
        <w:t>Республики Ингушетия</w:t>
      </w:r>
      <w:r>
        <w:rPr>
          <w:rFonts w:ascii="Times New Roman" w:eastAsia="Times New Roman" w:hAnsi="Times New Roman"/>
          <w:sz w:val="22"/>
        </w:rPr>
        <w:t>, институтов гражданского общества, общественности.</w:t>
      </w:r>
    </w:p>
    <w:p w:rsidR="002B5383" w:rsidRDefault="002B5383" w:rsidP="00C1076D">
      <w:pPr>
        <w:spacing w:line="3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C1076D">
      <w:pPr>
        <w:spacing w:line="268" w:lineRule="auto"/>
        <w:ind w:left="280" w:firstLine="71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4.3. Заслушивать доклады и отчеты членов комиссии, отчеты должностных лиц (работников) Колледжа, в том числе о выполнении решений комиссии, информацию представителей других государственных органов, органов местного самоуправления </w:t>
      </w:r>
      <w:r w:rsidR="00C1076D">
        <w:rPr>
          <w:rFonts w:ascii="Times New Roman" w:eastAsia="Times New Roman" w:hAnsi="Times New Roman"/>
          <w:sz w:val="22"/>
        </w:rPr>
        <w:t>Республики Ингушетия</w:t>
      </w:r>
      <w:r>
        <w:rPr>
          <w:rFonts w:ascii="Times New Roman" w:eastAsia="Times New Roman" w:hAnsi="Times New Roman"/>
          <w:sz w:val="22"/>
        </w:rPr>
        <w:t>, институтов гражданского общества, общественности.</w:t>
      </w:r>
    </w:p>
    <w:p w:rsidR="002B5383" w:rsidRDefault="006A3AF8" w:rsidP="00C1076D">
      <w:pPr>
        <w:spacing w:line="261" w:lineRule="auto"/>
        <w:ind w:left="280" w:firstLine="71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4.4. Рассматривать в пределах своей компетенции в целях выработки соответствующих решений и рекомендаций поступившие в Колледж:</w:t>
      </w:r>
    </w:p>
    <w:p w:rsidR="002B5383" w:rsidRDefault="002B5383" w:rsidP="00C1076D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C1076D">
      <w:pPr>
        <w:spacing w:line="263" w:lineRule="auto"/>
        <w:ind w:left="260" w:firstLine="7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обращения граждан и организаций о возможных коррупционных правонарушениях в Колледже;</w:t>
      </w:r>
    </w:p>
    <w:p w:rsidR="002B5383" w:rsidRDefault="002B5383" w:rsidP="00C1076D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C1076D">
      <w:pPr>
        <w:spacing w:line="262" w:lineRule="auto"/>
        <w:ind w:left="280" w:right="2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уведомления о результатах в</w:t>
      </w:r>
      <w:r w:rsidR="00C1076D">
        <w:rPr>
          <w:rFonts w:ascii="Times New Roman" w:eastAsia="Times New Roman" w:hAnsi="Times New Roman"/>
          <w:sz w:val="22"/>
        </w:rPr>
        <w:t>ыездных проверок деятельности государственного учреждения</w:t>
      </w:r>
      <w:r>
        <w:rPr>
          <w:rFonts w:ascii="Times New Roman" w:eastAsia="Times New Roman" w:hAnsi="Times New Roman"/>
          <w:sz w:val="22"/>
        </w:rPr>
        <w:t xml:space="preserve"> по выполнению программ противодействия коррупции и выявленных нарушениях (недостатках) (в части, касающейся Колледжа;</w:t>
      </w:r>
    </w:p>
    <w:p w:rsidR="002B5383" w:rsidRDefault="002B5383" w:rsidP="00C1076D">
      <w:pPr>
        <w:spacing w:line="2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C1076D">
      <w:pPr>
        <w:spacing w:line="259" w:lineRule="auto"/>
        <w:ind w:left="28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акты прокурорского реагирования о выявленных нарушениях в сфере противодействия коррупции;</w:t>
      </w:r>
    </w:p>
    <w:p w:rsidR="002B5383" w:rsidRDefault="006A3AF8" w:rsidP="00C1076D">
      <w:pPr>
        <w:spacing w:line="264" w:lineRule="auto"/>
        <w:ind w:left="260" w:firstLine="7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актов проверок (ревизий) основной и финансово-хозяйственной деятельности Колледжа.</w:t>
      </w:r>
    </w:p>
    <w:p w:rsidR="002B5383" w:rsidRDefault="006A3AF8" w:rsidP="00C1076D">
      <w:pPr>
        <w:spacing w:line="281" w:lineRule="auto"/>
        <w:ind w:left="260" w:firstLine="7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Колледжа.</w:t>
      </w:r>
    </w:p>
    <w:p w:rsidR="002B5383" w:rsidRDefault="002B5383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2B5383" w:rsidRDefault="006A3AF8">
      <w:pPr>
        <w:numPr>
          <w:ilvl w:val="1"/>
          <w:numId w:val="7"/>
        </w:numPr>
        <w:tabs>
          <w:tab w:val="left" w:pos="3700"/>
        </w:tabs>
        <w:spacing w:line="0" w:lineRule="atLeast"/>
        <w:ind w:left="3700" w:hanging="2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Организация работы комиссии</w:t>
      </w:r>
    </w:p>
    <w:p w:rsidR="002B5383" w:rsidRDefault="002B5383">
      <w:pPr>
        <w:spacing w:line="299" w:lineRule="exact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267" w:lineRule="auto"/>
        <w:ind w:left="280" w:firstLine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5.1. Комиссия проводит заседания по мере необходимости, но не реже одного раза в полугодие.</w:t>
      </w:r>
    </w:p>
    <w:p w:rsidR="002B5383" w:rsidRDefault="002B5383" w:rsidP="00FD5E5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261" w:lineRule="auto"/>
        <w:ind w:left="28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2B5383" w:rsidRDefault="002B5383" w:rsidP="00FD5E5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2B5383" w:rsidRPr="00C1076D" w:rsidRDefault="006A3AF8" w:rsidP="00FD5E54">
      <w:pPr>
        <w:spacing w:line="284" w:lineRule="auto"/>
        <w:ind w:left="280" w:firstLine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2B5383" w:rsidRDefault="006A3AF8" w:rsidP="00FD5E54">
      <w:pPr>
        <w:spacing w:line="261" w:lineRule="auto"/>
        <w:ind w:left="28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2B5383" w:rsidRDefault="002B5383" w:rsidP="00FD5E5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283" w:lineRule="auto"/>
        <w:ind w:left="280" w:firstLine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2B5383" w:rsidRDefault="002B5383" w:rsidP="00FD5E54">
      <w:pPr>
        <w:spacing w:line="283" w:lineRule="auto"/>
        <w:ind w:left="280" w:firstLine="724"/>
        <w:jc w:val="both"/>
        <w:rPr>
          <w:rFonts w:ascii="Times New Roman" w:eastAsia="Times New Roman" w:hAnsi="Times New Roman"/>
          <w:sz w:val="22"/>
        </w:rPr>
        <w:sectPr w:rsidR="002B5383">
          <w:pgSz w:w="12240" w:h="15840"/>
          <w:pgMar w:top="897" w:right="860" w:bottom="525" w:left="1440" w:header="0" w:footer="0" w:gutter="0"/>
          <w:cols w:space="0" w:equalWidth="0">
            <w:col w:w="9940"/>
          </w:cols>
          <w:docGrid w:linePitch="360"/>
        </w:sectPr>
      </w:pPr>
    </w:p>
    <w:p w:rsidR="002B5383" w:rsidRDefault="006A3AF8" w:rsidP="00FD5E54">
      <w:pPr>
        <w:spacing w:line="263" w:lineRule="auto"/>
        <w:ind w:left="280" w:firstLine="720"/>
        <w:jc w:val="both"/>
        <w:rPr>
          <w:rFonts w:ascii="Times New Roman" w:eastAsia="Times New Roman" w:hAnsi="Times New Roman"/>
          <w:sz w:val="22"/>
        </w:rPr>
      </w:pPr>
      <w:bookmarkStart w:id="4" w:name="page5"/>
      <w:bookmarkEnd w:id="4"/>
      <w:r>
        <w:rPr>
          <w:rFonts w:ascii="Times New Roman" w:eastAsia="Times New Roman" w:hAnsi="Times New Roman"/>
          <w:sz w:val="22"/>
        </w:rPr>
        <w:lastRenderedPageBreak/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2B5383" w:rsidRDefault="002B5383" w:rsidP="00FD5E54">
      <w:pPr>
        <w:spacing w:line="4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261" w:lineRule="auto"/>
        <w:ind w:left="280" w:firstLine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5.4. Подготовка материалов к заседанию комиссии осуществляется подразделениями и должностными лицами (работниками) Колледжа.</w:t>
      </w:r>
    </w:p>
    <w:p w:rsidR="002B5383" w:rsidRDefault="002B5383" w:rsidP="00FD5E5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Pr="00FD5E54" w:rsidRDefault="006A3AF8" w:rsidP="00FD5E54">
      <w:pPr>
        <w:spacing w:line="268" w:lineRule="auto"/>
        <w:ind w:left="28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2B5383" w:rsidRPr="00FD5E54" w:rsidRDefault="006A3AF8" w:rsidP="00FD5E54">
      <w:pPr>
        <w:spacing w:line="274" w:lineRule="auto"/>
        <w:ind w:left="28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2B5383" w:rsidRDefault="006A3AF8" w:rsidP="00FD5E54">
      <w:pPr>
        <w:spacing w:line="0" w:lineRule="atLeast"/>
        <w:ind w:left="10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5.5. Члены комиссии осуществляют работу в комиссии на общественных началах.</w:t>
      </w:r>
    </w:p>
    <w:p w:rsidR="002B5383" w:rsidRDefault="002B5383" w:rsidP="00FD5E54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0" w:lineRule="atLeast"/>
        <w:ind w:left="2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Члены комиссии не вправе делегировать свои полномочия иным лицам.</w:t>
      </w:r>
    </w:p>
    <w:p w:rsidR="002B5383" w:rsidRDefault="002B5383" w:rsidP="00FD5E54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0" w:lineRule="atLeast"/>
        <w:ind w:left="9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Члены комиссии обязаны:</w:t>
      </w:r>
    </w:p>
    <w:p w:rsidR="002B5383" w:rsidRDefault="002B5383" w:rsidP="00FD5E54">
      <w:pPr>
        <w:spacing w:line="25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261" w:lineRule="auto"/>
        <w:ind w:left="28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2B5383" w:rsidRDefault="002B5383" w:rsidP="00FD5E5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spacing w:line="261" w:lineRule="auto"/>
        <w:ind w:left="260" w:firstLine="7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</w:t>
      </w:r>
    </w:p>
    <w:p w:rsidR="002B5383" w:rsidRDefault="002B5383" w:rsidP="00FD5E5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2B5383" w:rsidRDefault="006A3AF8" w:rsidP="00FD5E54">
      <w:pPr>
        <w:numPr>
          <w:ilvl w:val="0"/>
          <w:numId w:val="8"/>
        </w:numPr>
        <w:tabs>
          <w:tab w:val="left" w:pos="481"/>
        </w:tabs>
        <w:spacing w:line="263" w:lineRule="auto"/>
        <w:ind w:left="280" w:hanging="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2B5383" w:rsidRDefault="002B5383" w:rsidP="00FD5E54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FD5E54">
      <w:pPr>
        <w:numPr>
          <w:ilvl w:val="1"/>
          <w:numId w:val="8"/>
        </w:numPr>
        <w:tabs>
          <w:tab w:val="left" w:pos="1196"/>
        </w:tabs>
        <w:spacing w:line="259" w:lineRule="auto"/>
        <w:ind w:left="280" w:firstLine="714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случае</w:t>
      </w:r>
      <w:proofErr w:type="gramEnd"/>
      <w:r>
        <w:rPr>
          <w:rFonts w:ascii="Times New Roman" w:eastAsia="Times New Roman" w:hAnsi="Times New Roman"/>
          <w:sz w:val="22"/>
        </w:rPr>
        <w:t xml:space="preserve"> необходимости направить ответственному секретарю комиссии свое мнение по вопросам повестки дня в письменном виде.</w:t>
      </w:r>
    </w:p>
    <w:p w:rsidR="002B5383" w:rsidRDefault="002B5383" w:rsidP="00FD5E54">
      <w:pPr>
        <w:spacing w:line="2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FD5E54">
      <w:pPr>
        <w:spacing w:line="261" w:lineRule="auto"/>
        <w:ind w:left="280" w:right="20" w:firstLine="71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2B5383" w:rsidRDefault="002B5383" w:rsidP="00FD5E54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FD5E54">
      <w:pPr>
        <w:spacing w:line="274" w:lineRule="auto"/>
        <w:ind w:left="280" w:firstLine="71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2B5383" w:rsidRDefault="006A3AF8" w:rsidP="00FD5E54">
      <w:pPr>
        <w:spacing w:line="259" w:lineRule="auto"/>
        <w:ind w:left="260" w:right="20" w:firstLine="73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2B5383" w:rsidRDefault="002B5383" w:rsidP="00FD5E54">
      <w:pPr>
        <w:spacing w:line="2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FD5E54">
      <w:pPr>
        <w:spacing w:line="261" w:lineRule="auto"/>
        <w:ind w:left="26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B5383" w:rsidRDefault="002B5383" w:rsidP="00FD5E54">
      <w:pPr>
        <w:spacing w:line="3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FD5E54">
      <w:pPr>
        <w:spacing w:line="262" w:lineRule="auto"/>
        <w:ind w:left="26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2B5383" w:rsidRDefault="002B5383" w:rsidP="00FD5E54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FD5E54">
      <w:pPr>
        <w:spacing w:line="261" w:lineRule="auto"/>
        <w:ind w:left="28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2B5383" w:rsidRDefault="002B5383" w:rsidP="00FD5E54">
      <w:pPr>
        <w:spacing w:line="1" w:lineRule="exact"/>
        <w:jc w:val="both"/>
        <w:rPr>
          <w:rFonts w:ascii="Times New Roman" w:eastAsia="Times New Roman" w:hAnsi="Times New Roman"/>
          <w:sz w:val="22"/>
        </w:rPr>
      </w:pPr>
    </w:p>
    <w:p w:rsidR="002B5383" w:rsidRDefault="006A3AF8" w:rsidP="00FD5E54">
      <w:pPr>
        <w:spacing w:line="272" w:lineRule="auto"/>
        <w:ind w:left="28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случае отсутствия на заседании директора Колледжа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директору Колледжа в возможно короткий срок.</w:t>
      </w:r>
    </w:p>
    <w:p w:rsidR="002B5383" w:rsidRDefault="006A3AF8" w:rsidP="00FD5E54">
      <w:pPr>
        <w:spacing w:line="283" w:lineRule="auto"/>
        <w:ind w:left="280" w:right="20" w:firstLine="7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Протоколы заседаний комиссии в трехдневный срок после утверждения размещаются на сайте Колледжа в информационно-телекоммуникационной сети «Интернет».</w:t>
      </w:r>
    </w:p>
    <w:p w:rsidR="002B5383" w:rsidRDefault="002B5383" w:rsidP="00FD5E54">
      <w:pPr>
        <w:spacing w:line="283" w:lineRule="auto"/>
        <w:ind w:left="280" w:right="20" w:firstLine="710"/>
        <w:jc w:val="both"/>
        <w:rPr>
          <w:rFonts w:ascii="Times New Roman" w:eastAsia="Times New Roman" w:hAnsi="Times New Roman"/>
          <w:sz w:val="22"/>
        </w:rPr>
        <w:sectPr w:rsidR="002B5383">
          <w:pgSz w:w="12240" w:h="15840"/>
          <w:pgMar w:top="897" w:right="860" w:bottom="525" w:left="1440" w:header="0" w:footer="0" w:gutter="0"/>
          <w:cols w:space="0" w:equalWidth="0">
            <w:col w:w="9940"/>
          </w:cols>
          <w:docGrid w:linePitch="360"/>
        </w:sectPr>
      </w:pPr>
    </w:p>
    <w:p w:rsidR="002B5383" w:rsidRDefault="006A3AF8" w:rsidP="00FD5E54">
      <w:pPr>
        <w:spacing w:line="265" w:lineRule="auto"/>
        <w:ind w:left="260" w:firstLine="729"/>
        <w:jc w:val="both"/>
        <w:rPr>
          <w:rFonts w:ascii="Times New Roman" w:eastAsia="Times New Roman" w:hAnsi="Times New Roman"/>
          <w:sz w:val="22"/>
        </w:rPr>
      </w:pPr>
      <w:bookmarkStart w:id="5" w:name="page6"/>
      <w:bookmarkEnd w:id="5"/>
      <w:r>
        <w:rPr>
          <w:rFonts w:ascii="Times New Roman" w:eastAsia="Times New Roman" w:hAnsi="Times New Roman"/>
          <w:sz w:val="22"/>
        </w:rPr>
        <w:lastRenderedPageBreak/>
        <w:t>5.7. Решения комиссии, зафиксированные в протоколе, носят обязательный характер для подразделений и должностных лиц (работников) Колледжа.</w:t>
      </w:r>
    </w:p>
    <w:p w:rsidR="002B5383" w:rsidRDefault="002B5383" w:rsidP="00FD5E5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6A3AF8" w:rsidRDefault="006A3AF8" w:rsidP="00FD5E54">
      <w:pPr>
        <w:spacing w:line="283" w:lineRule="auto"/>
        <w:ind w:left="260" w:right="780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Для реализации решений комиссии также могут издаваться правовые акты Колледжа, даваться поручения директором (заместителями директора) Колледжа.</w:t>
      </w:r>
    </w:p>
    <w:sectPr w:rsidR="006A3AF8">
      <w:pgSz w:w="12240" w:h="15840"/>
      <w:pgMar w:top="897" w:right="100" w:bottom="1440" w:left="144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3D86C89C">
      <w:start w:val="1"/>
      <w:numFmt w:val="bullet"/>
      <w:lvlText w:val="в"/>
      <w:lvlJc w:val="left"/>
    </w:lvl>
    <w:lvl w:ilvl="1" w:tplc="8566F9BA">
      <w:start w:val="1"/>
      <w:numFmt w:val="bullet"/>
      <w:lvlText w:val=""/>
      <w:lvlJc w:val="left"/>
    </w:lvl>
    <w:lvl w:ilvl="2" w:tplc="E5301976">
      <w:start w:val="1"/>
      <w:numFmt w:val="bullet"/>
      <w:lvlText w:val=""/>
      <w:lvlJc w:val="left"/>
    </w:lvl>
    <w:lvl w:ilvl="3" w:tplc="268E9748">
      <w:start w:val="1"/>
      <w:numFmt w:val="bullet"/>
      <w:lvlText w:val=""/>
      <w:lvlJc w:val="left"/>
    </w:lvl>
    <w:lvl w:ilvl="4" w:tplc="20D84348">
      <w:start w:val="1"/>
      <w:numFmt w:val="bullet"/>
      <w:lvlText w:val=""/>
      <w:lvlJc w:val="left"/>
    </w:lvl>
    <w:lvl w:ilvl="5" w:tplc="97D2C1DE">
      <w:start w:val="1"/>
      <w:numFmt w:val="bullet"/>
      <w:lvlText w:val=""/>
      <w:lvlJc w:val="left"/>
    </w:lvl>
    <w:lvl w:ilvl="6" w:tplc="084C93CE">
      <w:start w:val="1"/>
      <w:numFmt w:val="bullet"/>
      <w:lvlText w:val=""/>
      <w:lvlJc w:val="left"/>
    </w:lvl>
    <w:lvl w:ilvl="7" w:tplc="C9F8DE32">
      <w:start w:val="1"/>
      <w:numFmt w:val="bullet"/>
      <w:lvlText w:val=""/>
      <w:lvlJc w:val="left"/>
    </w:lvl>
    <w:lvl w:ilvl="8" w:tplc="9F48FA7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8C262CD2">
      <w:start w:val="1"/>
      <w:numFmt w:val="bullet"/>
      <w:lvlText w:val="в"/>
      <w:lvlJc w:val="left"/>
    </w:lvl>
    <w:lvl w:ilvl="1" w:tplc="D26AB4CC">
      <w:start w:val="1"/>
      <w:numFmt w:val="bullet"/>
      <w:lvlText w:val=""/>
      <w:lvlJc w:val="left"/>
    </w:lvl>
    <w:lvl w:ilvl="2" w:tplc="6E901898">
      <w:start w:val="1"/>
      <w:numFmt w:val="bullet"/>
      <w:lvlText w:val=""/>
      <w:lvlJc w:val="left"/>
    </w:lvl>
    <w:lvl w:ilvl="3" w:tplc="F8846600">
      <w:start w:val="1"/>
      <w:numFmt w:val="bullet"/>
      <w:lvlText w:val=""/>
      <w:lvlJc w:val="left"/>
    </w:lvl>
    <w:lvl w:ilvl="4" w:tplc="63121D80">
      <w:start w:val="1"/>
      <w:numFmt w:val="bullet"/>
      <w:lvlText w:val=""/>
      <w:lvlJc w:val="left"/>
    </w:lvl>
    <w:lvl w:ilvl="5" w:tplc="30CA2882">
      <w:start w:val="1"/>
      <w:numFmt w:val="bullet"/>
      <w:lvlText w:val=""/>
      <w:lvlJc w:val="left"/>
    </w:lvl>
    <w:lvl w:ilvl="6" w:tplc="80B2B9AC">
      <w:start w:val="1"/>
      <w:numFmt w:val="bullet"/>
      <w:lvlText w:val=""/>
      <w:lvlJc w:val="left"/>
    </w:lvl>
    <w:lvl w:ilvl="7" w:tplc="B34621FC">
      <w:start w:val="1"/>
      <w:numFmt w:val="bullet"/>
      <w:lvlText w:val=""/>
      <w:lvlJc w:val="left"/>
    </w:lvl>
    <w:lvl w:ilvl="8" w:tplc="1E08733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04523194">
      <w:start w:val="1"/>
      <w:numFmt w:val="bullet"/>
      <w:lvlText w:val="и"/>
      <w:lvlJc w:val="left"/>
    </w:lvl>
    <w:lvl w:ilvl="1" w:tplc="8976E640">
      <w:start w:val="1"/>
      <w:numFmt w:val="bullet"/>
      <w:lvlText w:val=""/>
      <w:lvlJc w:val="left"/>
    </w:lvl>
    <w:lvl w:ilvl="2" w:tplc="BFD28A0C">
      <w:start w:val="1"/>
      <w:numFmt w:val="bullet"/>
      <w:lvlText w:val=""/>
      <w:lvlJc w:val="left"/>
    </w:lvl>
    <w:lvl w:ilvl="3" w:tplc="8264A44A">
      <w:start w:val="1"/>
      <w:numFmt w:val="bullet"/>
      <w:lvlText w:val=""/>
      <w:lvlJc w:val="left"/>
    </w:lvl>
    <w:lvl w:ilvl="4" w:tplc="2164596E">
      <w:start w:val="1"/>
      <w:numFmt w:val="bullet"/>
      <w:lvlText w:val=""/>
      <w:lvlJc w:val="left"/>
    </w:lvl>
    <w:lvl w:ilvl="5" w:tplc="28A24A84">
      <w:start w:val="1"/>
      <w:numFmt w:val="bullet"/>
      <w:lvlText w:val=""/>
      <w:lvlJc w:val="left"/>
    </w:lvl>
    <w:lvl w:ilvl="6" w:tplc="323A2482">
      <w:start w:val="1"/>
      <w:numFmt w:val="bullet"/>
      <w:lvlText w:val=""/>
      <w:lvlJc w:val="left"/>
    </w:lvl>
    <w:lvl w:ilvl="7" w:tplc="EE4C777C">
      <w:start w:val="1"/>
      <w:numFmt w:val="bullet"/>
      <w:lvlText w:val=""/>
      <w:lvlJc w:val="left"/>
    </w:lvl>
    <w:lvl w:ilvl="8" w:tplc="68A4F1B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2500F63A">
      <w:start w:val="1"/>
      <w:numFmt w:val="bullet"/>
      <w:lvlText w:val="и"/>
      <w:lvlJc w:val="left"/>
    </w:lvl>
    <w:lvl w:ilvl="1" w:tplc="BCDE1682">
      <w:start w:val="3"/>
      <w:numFmt w:val="decimal"/>
      <w:lvlText w:val="%2."/>
      <w:lvlJc w:val="left"/>
    </w:lvl>
    <w:lvl w:ilvl="2" w:tplc="D360BBEC">
      <w:start w:val="1"/>
      <w:numFmt w:val="bullet"/>
      <w:lvlText w:val=""/>
      <w:lvlJc w:val="left"/>
    </w:lvl>
    <w:lvl w:ilvl="3" w:tplc="DF7090C8">
      <w:start w:val="1"/>
      <w:numFmt w:val="bullet"/>
      <w:lvlText w:val=""/>
      <w:lvlJc w:val="left"/>
    </w:lvl>
    <w:lvl w:ilvl="4" w:tplc="CF3479E4">
      <w:start w:val="1"/>
      <w:numFmt w:val="bullet"/>
      <w:lvlText w:val=""/>
      <w:lvlJc w:val="left"/>
    </w:lvl>
    <w:lvl w:ilvl="5" w:tplc="A014CF50">
      <w:start w:val="1"/>
      <w:numFmt w:val="bullet"/>
      <w:lvlText w:val=""/>
      <w:lvlJc w:val="left"/>
    </w:lvl>
    <w:lvl w:ilvl="6" w:tplc="E86C2028">
      <w:start w:val="1"/>
      <w:numFmt w:val="bullet"/>
      <w:lvlText w:val=""/>
      <w:lvlJc w:val="left"/>
    </w:lvl>
    <w:lvl w:ilvl="7" w:tplc="FBC096A8">
      <w:start w:val="1"/>
      <w:numFmt w:val="bullet"/>
      <w:lvlText w:val=""/>
      <w:lvlJc w:val="left"/>
    </w:lvl>
    <w:lvl w:ilvl="8" w:tplc="1166DD8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A69AF280">
      <w:start w:val="1"/>
      <w:numFmt w:val="bullet"/>
      <w:lvlText w:val="в"/>
      <w:lvlJc w:val="left"/>
    </w:lvl>
    <w:lvl w:ilvl="1" w:tplc="9D8C9ADC">
      <w:start w:val="1"/>
      <w:numFmt w:val="bullet"/>
      <w:lvlText w:val=""/>
      <w:lvlJc w:val="left"/>
    </w:lvl>
    <w:lvl w:ilvl="2" w:tplc="6338E464">
      <w:start w:val="1"/>
      <w:numFmt w:val="bullet"/>
      <w:lvlText w:val=""/>
      <w:lvlJc w:val="left"/>
    </w:lvl>
    <w:lvl w:ilvl="3" w:tplc="801C46E2">
      <w:start w:val="1"/>
      <w:numFmt w:val="bullet"/>
      <w:lvlText w:val=""/>
      <w:lvlJc w:val="left"/>
    </w:lvl>
    <w:lvl w:ilvl="4" w:tplc="CD92E59A">
      <w:start w:val="1"/>
      <w:numFmt w:val="bullet"/>
      <w:lvlText w:val=""/>
      <w:lvlJc w:val="left"/>
    </w:lvl>
    <w:lvl w:ilvl="5" w:tplc="F8BC0A0E">
      <w:start w:val="1"/>
      <w:numFmt w:val="bullet"/>
      <w:lvlText w:val=""/>
      <w:lvlJc w:val="left"/>
    </w:lvl>
    <w:lvl w:ilvl="6" w:tplc="39920FE0">
      <w:start w:val="1"/>
      <w:numFmt w:val="bullet"/>
      <w:lvlText w:val=""/>
      <w:lvlJc w:val="left"/>
    </w:lvl>
    <w:lvl w:ilvl="7" w:tplc="7370F20E">
      <w:start w:val="1"/>
      <w:numFmt w:val="bullet"/>
      <w:lvlText w:val=""/>
      <w:lvlJc w:val="left"/>
    </w:lvl>
    <w:lvl w:ilvl="8" w:tplc="90442CE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91DC24F4">
      <w:start w:val="1"/>
      <w:numFmt w:val="bullet"/>
      <w:lvlText w:val="и"/>
      <w:lvlJc w:val="left"/>
    </w:lvl>
    <w:lvl w:ilvl="1" w:tplc="308E4136">
      <w:start w:val="1"/>
      <w:numFmt w:val="bullet"/>
      <w:lvlText w:val=""/>
      <w:lvlJc w:val="left"/>
    </w:lvl>
    <w:lvl w:ilvl="2" w:tplc="131A1C84">
      <w:start w:val="1"/>
      <w:numFmt w:val="bullet"/>
      <w:lvlText w:val=""/>
      <w:lvlJc w:val="left"/>
    </w:lvl>
    <w:lvl w:ilvl="3" w:tplc="3BFE0228">
      <w:start w:val="1"/>
      <w:numFmt w:val="bullet"/>
      <w:lvlText w:val=""/>
      <w:lvlJc w:val="left"/>
    </w:lvl>
    <w:lvl w:ilvl="4" w:tplc="1E9C8C3C">
      <w:start w:val="1"/>
      <w:numFmt w:val="bullet"/>
      <w:lvlText w:val=""/>
      <w:lvlJc w:val="left"/>
    </w:lvl>
    <w:lvl w:ilvl="5" w:tplc="73D66834">
      <w:start w:val="1"/>
      <w:numFmt w:val="bullet"/>
      <w:lvlText w:val=""/>
      <w:lvlJc w:val="left"/>
    </w:lvl>
    <w:lvl w:ilvl="6" w:tplc="1DFCB3DA">
      <w:start w:val="1"/>
      <w:numFmt w:val="bullet"/>
      <w:lvlText w:val=""/>
      <w:lvlJc w:val="left"/>
    </w:lvl>
    <w:lvl w:ilvl="7" w:tplc="53ECE10E">
      <w:start w:val="1"/>
      <w:numFmt w:val="bullet"/>
      <w:lvlText w:val=""/>
      <w:lvlJc w:val="left"/>
    </w:lvl>
    <w:lvl w:ilvl="8" w:tplc="6798D0D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215E93FA">
      <w:start w:val="1"/>
      <w:numFmt w:val="bullet"/>
      <w:lvlText w:val="и"/>
      <w:lvlJc w:val="left"/>
    </w:lvl>
    <w:lvl w:ilvl="1" w:tplc="4A8AFEEC">
      <w:start w:val="5"/>
      <w:numFmt w:val="decimal"/>
      <w:lvlText w:val="%2."/>
      <w:lvlJc w:val="left"/>
    </w:lvl>
    <w:lvl w:ilvl="2" w:tplc="28CEB136">
      <w:start w:val="1"/>
      <w:numFmt w:val="bullet"/>
      <w:lvlText w:val=""/>
      <w:lvlJc w:val="left"/>
    </w:lvl>
    <w:lvl w:ilvl="3" w:tplc="1AEAF444">
      <w:start w:val="1"/>
      <w:numFmt w:val="bullet"/>
      <w:lvlText w:val=""/>
      <w:lvlJc w:val="left"/>
    </w:lvl>
    <w:lvl w:ilvl="4" w:tplc="5B58D9E8">
      <w:start w:val="1"/>
      <w:numFmt w:val="bullet"/>
      <w:lvlText w:val=""/>
      <w:lvlJc w:val="left"/>
    </w:lvl>
    <w:lvl w:ilvl="5" w:tplc="3D5ED29E">
      <w:start w:val="1"/>
      <w:numFmt w:val="bullet"/>
      <w:lvlText w:val=""/>
      <w:lvlJc w:val="left"/>
    </w:lvl>
    <w:lvl w:ilvl="6" w:tplc="800AA010">
      <w:start w:val="1"/>
      <w:numFmt w:val="bullet"/>
      <w:lvlText w:val=""/>
      <w:lvlJc w:val="left"/>
    </w:lvl>
    <w:lvl w:ilvl="7" w:tplc="F2066DCA">
      <w:start w:val="1"/>
      <w:numFmt w:val="bullet"/>
      <w:lvlText w:val=""/>
      <w:lvlJc w:val="left"/>
    </w:lvl>
    <w:lvl w:ilvl="8" w:tplc="8118F54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644E7798">
      <w:start w:val="1"/>
      <w:numFmt w:val="bullet"/>
      <w:lvlText w:val="и"/>
      <w:lvlJc w:val="left"/>
    </w:lvl>
    <w:lvl w:ilvl="1" w:tplc="A1640842">
      <w:start w:val="1"/>
      <w:numFmt w:val="bullet"/>
      <w:lvlText w:val="в"/>
      <w:lvlJc w:val="left"/>
    </w:lvl>
    <w:lvl w:ilvl="2" w:tplc="1B4A2D8C">
      <w:start w:val="1"/>
      <w:numFmt w:val="bullet"/>
      <w:lvlText w:val=""/>
      <w:lvlJc w:val="left"/>
    </w:lvl>
    <w:lvl w:ilvl="3" w:tplc="C7C6AE48">
      <w:start w:val="1"/>
      <w:numFmt w:val="bullet"/>
      <w:lvlText w:val=""/>
      <w:lvlJc w:val="left"/>
    </w:lvl>
    <w:lvl w:ilvl="4" w:tplc="7034E622">
      <w:start w:val="1"/>
      <w:numFmt w:val="bullet"/>
      <w:lvlText w:val=""/>
      <w:lvlJc w:val="left"/>
    </w:lvl>
    <w:lvl w:ilvl="5" w:tplc="560EBF9A">
      <w:start w:val="1"/>
      <w:numFmt w:val="bullet"/>
      <w:lvlText w:val=""/>
      <w:lvlJc w:val="left"/>
    </w:lvl>
    <w:lvl w:ilvl="6" w:tplc="F8C671D2">
      <w:start w:val="1"/>
      <w:numFmt w:val="bullet"/>
      <w:lvlText w:val=""/>
      <w:lvlJc w:val="left"/>
    </w:lvl>
    <w:lvl w:ilvl="7" w:tplc="05D88C16">
      <w:start w:val="1"/>
      <w:numFmt w:val="bullet"/>
      <w:lvlText w:val=""/>
      <w:lvlJc w:val="left"/>
    </w:lvl>
    <w:lvl w:ilvl="8" w:tplc="9878DE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FC8"/>
    <w:rsid w:val="00245FC8"/>
    <w:rsid w:val="002B5383"/>
    <w:rsid w:val="006808EB"/>
    <w:rsid w:val="006A3AF8"/>
    <w:rsid w:val="00A40E54"/>
    <w:rsid w:val="00C1076D"/>
    <w:rsid w:val="00EC1F8E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2018-10-29T08:28:00Z</cp:lastPrinted>
  <dcterms:created xsi:type="dcterms:W3CDTF">2018-10-29T08:28:00Z</dcterms:created>
  <dcterms:modified xsi:type="dcterms:W3CDTF">2018-10-31T13:15:00Z</dcterms:modified>
</cp:coreProperties>
</file>